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资格审查表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项目名称：选聘海金城·金润红安居房项目可行性研究报告编制服务单位</w:t>
      </w:r>
    </w:p>
    <w:tbl>
      <w:tblPr>
        <w:tblStyle w:val="10"/>
        <w:tblpPr w:leftFromText="180" w:rightFromText="180" w:vertAnchor="text" w:horzAnchor="page" w:tblpX="2048" w:tblpY="13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1353"/>
        <w:gridCol w:w="1434"/>
        <w:gridCol w:w="799"/>
        <w:gridCol w:w="799"/>
        <w:gridCol w:w="799"/>
        <w:gridCol w:w="832"/>
        <w:gridCol w:w="8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762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53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审查项目</w:t>
            </w:r>
          </w:p>
        </w:tc>
        <w:tc>
          <w:tcPr>
            <w:tcW w:w="1434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审查内容</w:t>
            </w:r>
          </w:p>
        </w:tc>
        <w:tc>
          <w:tcPr>
            <w:tcW w:w="79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  <w:t>参选单位</w:t>
            </w:r>
          </w:p>
        </w:tc>
        <w:tc>
          <w:tcPr>
            <w:tcW w:w="79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  <w:t>参选单位</w:t>
            </w:r>
          </w:p>
        </w:tc>
        <w:tc>
          <w:tcPr>
            <w:tcW w:w="79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  <w:t>参选单位</w:t>
            </w:r>
          </w:p>
        </w:tc>
        <w:tc>
          <w:tcPr>
            <w:tcW w:w="83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  <w:t>参选单位</w:t>
            </w:r>
          </w:p>
        </w:tc>
        <w:tc>
          <w:tcPr>
            <w:tcW w:w="86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  <w:t>参选单位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2" w:hRule="atLeast"/>
        </w:trPr>
        <w:tc>
          <w:tcPr>
            <w:tcW w:w="762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53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参选商资格</w:t>
            </w:r>
          </w:p>
        </w:tc>
        <w:tc>
          <w:tcPr>
            <w:tcW w:w="1434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是否按照比选资格要求提供证明文件</w:t>
            </w: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832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864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2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353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比选文件材料有效性</w:t>
            </w:r>
          </w:p>
        </w:tc>
        <w:tc>
          <w:tcPr>
            <w:tcW w:w="1434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是否符合比选文件的式样和签署要求且内容完整无缺漏、无错误</w:t>
            </w: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832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864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2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353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服务期</w:t>
            </w:r>
          </w:p>
        </w:tc>
        <w:tc>
          <w:tcPr>
            <w:tcW w:w="1434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是否按照比选公告规定时间</w:t>
            </w: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832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864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2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353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其他</w:t>
            </w:r>
          </w:p>
        </w:tc>
        <w:tc>
          <w:tcPr>
            <w:tcW w:w="1434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无其他符合比选公告中无效比选文件认定条件</w:t>
            </w: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832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864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5" w:type="dxa"/>
            <w:gridSpan w:val="2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结论</w:t>
            </w:r>
          </w:p>
        </w:tc>
        <w:tc>
          <w:tcPr>
            <w:tcW w:w="1434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799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832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864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表中只需填写“√/通过”或“×/不通过”；</w:t>
      </w:r>
    </w:p>
    <w:p>
      <w:pPr>
        <w:keepNext w:val="0"/>
        <w:keepLines w:val="0"/>
        <w:pageBreakBefore w:val="0"/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在结论中按“一项否决”的原则，只有全部是√/通过的，填写“合格”；只要其中有一项是×/不通过的，填写“不合格”。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400" w:lineRule="exac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3.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结论是合格的，才能进入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比价环节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；不合格的被淘汰。</w:t>
      </w:r>
    </w:p>
    <w:p>
      <w:pPr>
        <w:pageBreakBefore w:val="0"/>
        <w:widowControl/>
        <w:kinsoku/>
        <w:wordWrap/>
        <w:overflowPunct/>
        <w:topLinePunct w:val="0"/>
        <w:bidi w:val="0"/>
        <w:spacing w:before="156" w:beforeLines="50" w:after="156" w:afterLines="50" w:line="260" w:lineRule="exact"/>
        <w:rPr>
          <w:sz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4.开标后如出现报价相同的两家单位，则以评分明细表进行综合评分筛选。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kMTUzOWY1Mzg5MmY2NmQ3NzQ3Y2EzYzIwMTc1OTYifQ=="/>
  </w:docVars>
  <w:rsids>
    <w:rsidRoot w:val="10D266EA"/>
    <w:rsid w:val="05A83BA2"/>
    <w:rsid w:val="05BF57A5"/>
    <w:rsid w:val="0FB90B30"/>
    <w:rsid w:val="10D266EA"/>
    <w:rsid w:val="116D1181"/>
    <w:rsid w:val="16CB38EE"/>
    <w:rsid w:val="20E66FB4"/>
    <w:rsid w:val="25946EAB"/>
    <w:rsid w:val="2915695A"/>
    <w:rsid w:val="2D840638"/>
    <w:rsid w:val="2DEF16A4"/>
    <w:rsid w:val="300B215E"/>
    <w:rsid w:val="3034389C"/>
    <w:rsid w:val="3040231C"/>
    <w:rsid w:val="33B84A8E"/>
    <w:rsid w:val="37CE29EA"/>
    <w:rsid w:val="38232AD7"/>
    <w:rsid w:val="39BA79A0"/>
    <w:rsid w:val="3C3758BA"/>
    <w:rsid w:val="3E89793E"/>
    <w:rsid w:val="44331338"/>
    <w:rsid w:val="49CE3305"/>
    <w:rsid w:val="4B8759D2"/>
    <w:rsid w:val="4E3926C4"/>
    <w:rsid w:val="4FA5497D"/>
    <w:rsid w:val="511C5AC0"/>
    <w:rsid w:val="598D14BB"/>
    <w:rsid w:val="5AC77548"/>
    <w:rsid w:val="617813FE"/>
    <w:rsid w:val="640C4293"/>
    <w:rsid w:val="65E1363D"/>
    <w:rsid w:val="6A8B3EC4"/>
    <w:rsid w:val="6ECD4D88"/>
    <w:rsid w:val="728C1A59"/>
    <w:rsid w:val="73C944FE"/>
    <w:rsid w:val="76560517"/>
    <w:rsid w:val="798A34C5"/>
    <w:rsid w:val="79FF78CA"/>
    <w:rsid w:val="7A7442E6"/>
    <w:rsid w:val="7ABC4E36"/>
    <w:rsid w:val="7B7F1C91"/>
    <w:rsid w:val="7D054B5C"/>
    <w:rsid w:val="7E07319B"/>
    <w:rsid w:val="7FDC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beforeLines="0" w:after="260" w:afterLines="0" w:line="360" w:lineRule="auto"/>
      <w:jc w:val="center"/>
      <w:textAlignment w:val="baseline"/>
      <w:outlineLvl w:val="1"/>
    </w:pPr>
    <w:rPr>
      <w:rFonts w:ascii="Arial" w:hAnsi="Arial" w:eastAsia="黑体"/>
      <w:b/>
      <w:spacing w:val="24"/>
      <w:kern w:val="0"/>
      <w:sz w:val="24"/>
      <w:szCs w:val="20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autoRedefine/>
    <w:qFormat/>
    <w:uiPriority w:val="0"/>
    <w:pPr>
      <w:widowControl w:val="0"/>
      <w:spacing w:after="0"/>
      <w:jc w:val="both"/>
    </w:pPr>
    <w:rPr>
      <w:rFonts w:ascii="Times New Roman" w:hAnsi="Times New Roman"/>
    </w:rPr>
  </w:style>
  <w:style w:type="paragraph" w:styleId="3">
    <w:name w:val="Body Text"/>
    <w:basedOn w:val="1"/>
    <w:next w:val="1"/>
    <w:autoRedefine/>
    <w:unhideWhenUsed/>
    <w:qFormat/>
    <w:uiPriority w:val="99"/>
    <w:pPr>
      <w:spacing w:line="360" w:lineRule="auto"/>
    </w:pPr>
    <w:rPr>
      <w:rFonts w:ascii="Calibri" w:hAnsi="Calibri" w:eastAsia="华文中宋"/>
      <w:sz w:val="36"/>
      <w:szCs w:val="24"/>
    </w:rPr>
  </w:style>
  <w:style w:type="paragraph" w:styleId="4">
    <w:name w:val="Body Text First Indent 2"/>
    <w:basedOn w:val="5"/>
    <w:next w:val="1"/>
    <w:autoRedefine/>
    <w:qFormat/>
    <w:uiPriority w:val="0"/>
    <w:pPr>
      <w:ind w:left="200" w:firstLine="200" w:firstLineChars="200"/>
    </w:pPr>
    <w:rPr>
      <w:rFonts w:ascii="Verdana" w:hAnsi="Verdana"/>
      <w:szCs w:val="24"/>
      <w:lang w:eastAsia="en-US"/>
    </w:rPr>
  </w:style>
  <w:style w:type="paragraph" w:styleId="5">
    <w:name w:val="Body Text Indent"/>
    <w:basedOn w:val="1"/>
    <w:next w:val="6"/>
    <w:autoRedefine/>
    <w:qFormat/>
    <w:uiPriority w:val="0"/>
    <w:pPr>
      <w:autoSpaceDE w:val="0"/>
      <w:autoSpaceDN w:val="0"/>
      <w:spacing w:line="360" w:lineRule="auto"/>
      <w:ind w:left="181" w:firstLine="539"/>
    </w:pPr>
    <w:rPr>
      <w:sz w:val="24"/>
      <w:szCs w:val="20"/>
    </w:rPr>
  </w:style>
  <w:style w:type="paragraph" w:styleId="6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8">
    <w:name w:val="Normal (Web)"/>
    <w:basedOn w:val="1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微软雅黑" w:hAnsi="微软雅黑" w:eastAsia="微软雅黑" w:cs="微软雅黑"/>
      <w:kern w:val="0"/>
      <w:sz w:val="24"/>
      <w:lang w:val="en-US" w:eastAsia="zh-CN" w:bidi="ar"/>
    </w:rPr>
  </w:style>
  <w:style w:type="table" w:styleId="10">
    <w:name w:val="Table Grid"/>
    <w:basedOn w:val="9"/>
    <w:autoRedefine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font41"/>
    <w:basedOn w:val="11"/>
    <w:autoRedefine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13">
    <w:name w:val="font21"/>
    <w:basedOn w:val="11"/>
    <w:autoRedefine/>
    <w:qFormat/>
    <w:uiPriority w:val="0"/>
    <w:rPr>
      <w:rFonts w:hint="eastAsia" w:ascii="仿宋" w:hAnsi="仿宋" w:eastAsia="仿宋" w:cs="仿宋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2024-03-28T01:59:00Z</dcterms:created>
  <dc:creator>陈加佳</dc:creator>
  <cp:lastModifiedBy>于豪亮</cp:lastModifiedBy>
  <cp:lastPrinted>2024-04-02T00:33:00Z</cp:lastPrinted>
  <dcterms:modified xsi:type="dcterms:W3CDTF">2024-04-02T00:46:17Z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5FA20408FD6A4735BC73B1A38C833343_13</vt:lpwstr>
  </property>
</Properties>
</file>