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723" w:firstLineChars="200"/>
        <w:jc w:val="center"/>
        <w:rPr>
          <w:rFonts w:ascii="宋体" w:hAnsi="宋体" w:cs="宋体"/>
          <w:b/>
          <w:sz w:val="36"/>
          <w:szCs w:val="36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firstLine="883" w:firstLineChars="200"/>
        <w:jc w:val="center"/>
        <w:textAlignment w:val="baseline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  <w:highlight w:val="none"/>
          <w:lang w:val="en-US" w:eastAsia="zh-CN"/>
        </w:rPr>
        <w:t>海南金秀职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2"/>
          <w:sz w:val="44"/>
          <w:szCs w:val="44"/>
          <w:lang w:val="en-US" w:eastAsia="zh-CN" w:bidi="ar-SA"/>
        </w:rPr>
        <w:t>工安置经济适用房</w:t>
      </w:r>
      <w:r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  <w:lang w:val="en-US" w:eastAsia="zh-CN"/>
        </w:rPr>
        <w:t>（1#、2#楼）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2"/>
          <w:sz w:val="44"/>
          <w:szCs w:val="44"/>
          <w:lang w:val="en-US" w:eastAsia="zh-CN" w:bidi="ar-SA"/>
        </w:rPr>
        <w:t>项目</w:t>
      </w:r>
    </w:p>
    <w:p>
      <w:pPr>
        <w:spacing w:after="156" w:afterLines="50" w:line="480" w:lineRule="auto"/>
        <w:jc w:val="center"/>
        <w:rPr>
          <w:rFonts w:ascii="宋体" w:hAnsi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（竣工结算二审服务机构）</w:t>
      </w:r>
    </w:p>
    <w:p>
      <w:pPr>
        <w:spacing w:line="520" w:lineRule="exact"/>
        <w:ind w:firstLine="723" w:firstLineChars="200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520" w:lineRule="exact"/>
        <w:ind w:firstLine="723" w:firstLineChars="200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520" w:lineRule="exact"/>
        <w:ind w:firstLine="723" w:firstLineChars="200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520" w:lineRule="exact"/>
        <w:ind w:firstLine="723" w:firstLineChars="200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520" w:lineRule="exact"/>
        <w:ind w:firstLine="723" w:firstLineChars="200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520" w:lineRule="exact"/>
        <w:jc w:val="center"/>
        <w:rPr>
          <w:rFonts w:ascii="宋体" w:hAnsi="宋体" w:cs="宋体"/>
          <w:b/>
          <w:spacing w:val="60"/>
          <w:sz w:val="52"/>
          <w:szCs w:val="52"/>
        </w:rPr>
      </w:pPr>
      <w:r>
        <w:rPr>
          <w:rFonts w:hint="eastAsia" w:ascii="宋体" w:hAnsi="宋体" w:cs="宋体"/>
          <w:b/>
          <w:spacing w:val="60"/>
          <w:sz w:val="52"/>
          <w:szCs w:val="52"/>
        </w:rPr>
        <w:t>比选文件</w:t>
      </w:r>
    </w:p>
    <w:p>
      <w:pPr>
        <w:spacing w:line="520" w:lineRule="exact"/>
        <w:ind w:firstLine="723" w:firstLineChars="200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520" w:lineRule="exact"/>
        <w:ind w:firstLine="723" w:firstLineChars="200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520" w:lineRule="exact"/>
        <w:ind w:firstLine="723" w:firstLineChars="200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520" w:lineRule="exact"/>
        <w:ind w:firstLine="723" w:firstLineChars="200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520" w:lineRule="exact"/>
        <w:ind w:firstLine="723" w:firstLineChars="200"/>
        <w:jc w:val="left"/>
        <w:rPr>
          <w:rFonts w:ascii="宋体" w:hAnsi="宋体" w:cs="宋体"/>
          <w:b/>
          <w:sz w:val="36"/>
          <w:szCs w:val="36"/>
        </w:rPr>
      </w:pPr>
    </w:p>
    <w:p>
      <w:pPr>
        <w:spacing w:line="520" w:lineRule="exact"/>
        <w:ind w:firstLine="723" w:firstLineChars="200"/>
        <w:jc w:val="left"/>
        <w:rPr>
          <w:rFonts w:ascii="宋体" w:hAnsi="宋体" w:cs="宋体"/>
          <w:b/>
          <w:sz w:val="36"/>
          <w:szCs w:val="36"/>
        </w:rPr>
      </w:pPr>
    </w:p>
    <w:p>
      <w:pPr>
        <w:spacing w:line="520" w:lineRule="exact"/>
        <w:ind w:firstLine="723" w:firstLineChars="200"/>
        <w:jc w:val="left"/>
        <w:rPr>
          <w:rFonts w:ascii="宋体" w:hAnsi="宋体" w:cs="宋体"/>
          <w:b/>
          <w:sz w:val="36"/>
          <w:szCs w:val="36"/>
        </w:rPr>
      </w:pPr>
    </w:p>
    <w:p>
      <w:pPr>
        <w:spacing w:line="520" w:lineRule="exact"/>
        <w:ind w:firstLine="723" w:firstLineChars="200"/>
        <w:jc w:val="left"/>
        <w:rPr>
          <w:rFonts w:ascii="宋体" w:hAnsi="宋体" w:cs="宋体"/>
          <w:b/>
          <w:sz w:val="36"/>
          <w:szCs w:val="36"/>
        </w:rPr>
      </w:pPr>
    </w:p>
    <w:p>
      <w:pPr>
        <w:spacing w:line="520" w:lineRule="exact"/>
        <w:ind w:firstLine="723" w:firstLineChars="200"/>
        <w:jc w:val="left"/>
        <w:rPr>
          <w:rFonts w:ascii="宋体" w:hAnsi="宋体" w:cs="宋体"/>
          <w:b/>
          <w:sz w:val="36"/>
          <w:szCs w:val="36"/>
        </w:rPr>
      </w:pPr>
    </w:p>
    <w:p>
      <w:pPr>
        <w:spacing w:line="520" w:lineRule="exact"/>
        <w:ind w:firstLine="723" w:firstLineChars="200"/>
        <w:jc w:val="left"/>
        <w:rPr>
          <w:rFonts w:ascii="宋体" w:hAnsi="宋体" w:cs="宋体"/>
          <w:b/>
          <w:sz w:val="36"/>
          <w:szCs w:val="36"/>
        </w:rPr>
      </w:pPr>
    </w:p>
    <w:p>
      <w:pPr>
        <w:spacing w:line="52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>采购</w:t>
      </w:r>
      <w:r>
        <w:rPr>
          <w:rFonts w:hint="eastAsia" w:ascii="宋体" w:hAnsi="宋体" w:cs="宋体"/>
          <w:b/>
          <w:sz w:val="36"/>
          <w:szCs w:val="36"/>
        </w:rPr>
        <w:t>人：</w:t>
      </w:r>
      <w:r>
        <w:rPr>
          <w:rFonts w:hint="eastAsia" w:ascii="宋体" w:hAnsi="宋体" w:eastAsia="宋体" w:cs="宋体"/>
          <w:b/>
          <w:sz w:val="36"/>
          <w:szCs w:val="36"/>
        </w:rPr>
        <w:t>海南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省金城安居投资集团</w:t>
      </w:r>
      <w:r>
        <w:rPr>
          <w:rFonts w:hint="eastAsia" w:ascii="宋体" w:hAnsi="宋体" w:eastAsia="宋体" w:cs="宋体"/>
          <w:b/>
          <w:sz w:val="36"/>
          <w:szCs w:val="36"/>
        </w:rPr>
        <w:t>有限公司</w:t>
      </w:r>
    </w:p>
    <w:p>
      <w:pPr>
        <w:spacing w:line="520" w:lineRule="exact"/>
        <w:ind w:firstLine="723" w:firstLineChars="200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52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</w:t>
      </w:r>
      <w:r>
        <w:rPr>
          <w:rFonts w:ascii="宋体" w:hAnsi="宋体" w:cs="宋体"/>
          <w:b/>
          <w:sz w:val="36"/>
          <w:szCs w:val="36"/>
        </w:rPr>
        <w:t>02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 w:cs="宋体"/>
          <w:b/>
          <w:sz w:val="36"/>
          <w:szCs w:val="36"/>
        </w:rPr>
        <w:t>年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1月8</w:t>
      </w:r>
      <w:r>
        <w:rPr>
          <w:rFonts w:hint="eastAsia" w:ascii="宋体" w:hAnsi="宋体" w:cs="宋体"/>
          <w:b/>
          <w:sz w:val="36"/>
          <w:szCs w:val="36"/>
        </w:rPr>
        <w:t>日</w:t>
      </w:r>
    </w:p>
    <w:p>
      <w:pPr>
        <w:spacing w:line="520" w:lineRule="exact"/>
        <w:jc w:val="left"/>
        <w:rPr>
          <w:rFonts w:ascii="宋体" w:hAnsi="宋体" w:cs="宋体"/>
          <w:b/>
          <w:sz w:val="36"/>
          <w:szCs w:val="36"/>
        </w:rPr>
      </w:pPr>
      <w:bookmarkStart w:id="1" w:name="_GoBack"/>
      <w:bookmarkEnd w:id="1"/>
    </w:p>
    <w:p>
      <w:pPr>
        <w:pageBreakBefore/>
        <w:spacing w:line="520" w:lineRule="exact"/>
        <w:ind w:firstLine="640" w:firstLineChars="200"/>
        <w:jc w:val="center"/>
        <w:rPr>
          <w:rFonts w:hint="eastAsia" w:ascii="小标宋" w:hAnsi="小标宋" w:eastAsia="小标宋" w:cs="小标宋"/>
          <w:b w:val="0"/>
          <w:bCs/>
          <w:sz w:val="32"/>
          <w:szCs w:val="32"/>
        </w:rPr>
      </w:pPr>
      <w:r>
        <w:rPr>
          <w:rFonts w:hint="eastAsia" w:ascii="小标宋" w:hAnsi="小标宋" w:eastAsia="小标宋" w:cs="小标宋"/>
          <w:b w:val="0"/>
          <w:bCs/>
          <w:sz w:val="32"/>
          <w:szCs w:val="32"/>
        </w:rPr>
        <w:t>目   录</w:t>
      </w:r>
    </w:p>
    <w:p>
      <w:pPr>
        <w:spacing w:line="520" w:lineRule="exact"/>
        <w:ind w:firstLine="643" w:firstLineChars="200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numPr>
          <w:ilvl w:val="0"/>
          <w:numId w:val="1"/>
        </w:numPr>
        <w:spacing w:line="600" w:lineRule="exact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建设</w:t>
      </w:r>
      <w:r>
        <w:rPr>
          <w:rFonts w:hint="eastAsia" w:ascii="仿宋" w:hAnsi="仿宋" w:eastAsia="仿宋" w:cs="仿宋"/>
          <w:b/>
          <w:sz w:val="32"/>
          <w:szCs w:val="32"/>
        </w:rPr>
        <w:t>项目概况</w:t>
      </w:r>
    </w:p>
    <w:p>
      <w:pPr>
        <w:numPr>
          <w:ilvl w:val="0"/>
          <w:numId w:val="1"/>
        </w:numPr>
        <w:spacing w:line="600" w:lineRule="exact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资格审查表</w:t>
      </w:r>
    </w:p>
    <w:p>
      <w:pPr>
        <w:numPr>
          <w:ilvl w:val="0"/>
          <w:numId w:val="1"/>
        </w:numPr>
        <w:spacing w:line="600" w:lineRule="exact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评分明细表</w:t>
      </w:r>
    </w:p>
    <w:p>
      <w:pPr>
        <w:numPr>
          <w:ilvl w:val="0"/>
          <w:numId w:val="1"/>
        </w:numPr>
        <w:spacing w:line="600" w:lineRule="exact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参选文件组成</w:t>
      </w:r>
    </w:p>
    <w:p>
      <w:pPr>
        <w:spacing w:line="600" w:lineRule="exact"/>
        <w:ind w:left="420" w:left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参选</w:t>
      </w:r>
      <w:r>
        <w:rPr>
          <w:rFonts w:hint="eastAsia" w:ascii="仿宋" w:hAnsi="仿宋" w:eastAsia="仿宋" w:cs="仿宋"/>
          <w:b/>
          <w:sz w:val="32"/>
          <w:szCs w:val="32"/>
        </w:rPr>
        <w:t>函</w:t>
      </w:r>
    </w:p>
    <w:p>
      <w:pPr>
        <w:spacing w:line="600" w:lineRule="exact"/>
        <w:ind w:left="420" w:left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（二）法定代表人身份证明书</w:t>
      </w:r>
    </w:p>
    <w:p>
      <w:pPr>
        <w:spacing w:line="600" w:lineRule="exact"/>
        <w:ind w:left="420" w:leftChars="200"/>
        <w:jc w:val="left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（三）授权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委托</w:t>
      </w:r>
      <w:r>
        <w:rPr>
          <w:rFonts w:hint="eastAsia" w:ascii="仿宋" w:hAnsi="仿宋" w:eastAsia="仿宋" w:cs="仿宋"/>
          <w:b/>
          <w:sz w:val="32"/>
          <w:szCs w:val="32"/>
        </w:rPr>
        <w:t>书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及受托人身份证</w:t>
      </w:r>
    </w:p>
    <w:p>
      <w:pPr>
        <w:spacing w:line="600" w:lineRule="exact"/>
        <w:ind w:left="420" w:leftChars="200"/>
        <w:jc w:val="left"/>
        <w:rPr>
          <w:rFonts w:hint="eastAsia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（四）参</w:t>
      </w:r>
      <w:r>
        <w:rPr>
          <w:rFonts w:hint="eastAsia" w:ascii="仿宋" w:hAnsi="仿宋" w:eastAsia="仿宋" w:cs="仿宋"/>
          <w:b/>
          <w:sz w:val="32"/>
          <w:szCs w:val="32"/>
        </w:rPr>
        <w:t>选报价书</w:t>
      </w:r>
    </w:p>
    <w:p>
      <w:pPr>
        <w:spacing w:line="600" w:lineRule="exact"/>
        <w:ind w:left="420" w:leftChars="200"/>
        <w:jc w:val="left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业绩资料</w:t>
      </w:r>
    </w:p>
    <w:p>
      <w:pPr>
        <w:spacing w:line="600" w:lineRule="exact"/>
        <w:ind w:left="420" w:leftChars="200"/>
        <w:jc w:val="left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参选人的资格要求资料</w:t>
      </w:r>
    </w:p>
    <w:p>
      <w:pPr>
        <w:spacing w:line="600" w:lineRule="exact"/>
        <w:ind w:left="420" w:leftChars="200"/>
        <w:jc w:val="left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（七）比选文件要求的其他材料</w:t>
      </w:r>
    </w:p>
    <w:p>
      <w:pPr>
        <w:spacing w:line="600" w:lineRule="exact"/>
        <w:ind w:left="420" w:leftChars="200"/>
        <w:jc w:val="left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（八）参与项目团队名单</w:t>
      </w:r>
    </w:p>
    <w:p>
      <w:pPr>
        <w:spacing w:line="600" w:lineRule="exact"/>
        <w:ind w:left="420" w:leftChars="200"/>
        <w:jc w:val="left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（九）结算审核服务方案</w:t>
      </w:r>
    </w:p>
    <w:p>
      <w:pPr>
        <w:spacing w:line="600" w:lineRule="exact"/>
        <w:ind w:left="420" w:leftChars="200"/>
        <w:jc w:val="left"/>
        <w:rPr>
          <w:rFonts w:hint="default"/>
          <w:lang w:val="en-US" w:eastAsia="zh-CN"/>
        </w:rPr>
      </w:pPr>
    </w:p>
    <w:p>
      <w:pPr>
        <w:spacing w:line="600" w:lineRule="exact"/>
        <w:ind w:left="420" w:leftChars="200"/>
        <w:jc w:val="left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spacing w:line="600" w:lineRule="exact"/>
        <w:jc w:val="left"/>
        <w:rPr>
          <w:rFonts w:ascii="宋体" w:hAnsi="宋体" w:cs="宋体"/>
          <w:b/>
          <w:sz w:val="32"/>
          <w:szCs w:val="32"/>
        </w:rPr>
      </w:pPr>
    </w:p>
    <w:p>
      <w:pPr>
        <w:spacing w:line="600" w:lineRule="exact"/>
        <w:jc w:val="left"/>
        <w:rPr>
          <w:rFonts w:ascii="宋体" w:hAnsi="宋体" w:cs="宋体"/>
          <w:b/>
          <w:sz w:val="32"/>
          <w:szCs w:val="32"/>
        </w:rPr>
      </w:pPr>
    </w:p>
    <w:p>
      <w:pPr>
        <w:spacing w:line="600" w:lineRule="exact"/>
        <w:jc w:val="left"/>
        <w:rPr>
          <w:rFonts w:ascii="宋体" w:hAnsi="宋体" w:eastAsia="宋体" w:cs="宋体"/>
          <w:b/>
          <w:color w:val="FF0000"/>
          <w:sz w:val="32"/>
          <w:szCs w:val="32"/>
        </w:rPr>
      </w:pPr>
    </w:p>
    <w:p>
      <w:pPr>
        <w:spacing w:line="600" w:lineRule="exact"/>
        <w:ind w:left="420" w:leftChars="200"/>
        <w:jc w:val="left"/>
        <w:rPr>
          <w:rFonts w:ascii="宋体" w:hAnsi="宋体" w:cs="宋体"/>
          <w:b/>
          <w:sz w:val="32"/>
          <w:szCs w:val="32"/>
        </w:rPr>
      </w:pPr>
    </w:p>
    <w:p>
      <w:pPr>
        <w:spacing w:line="600" w:lineRule="exact"/>
        <w:jc w:val="left"/>
        <w:rPr>
          <w:rFonts w:ascii="宋体" w:hAnsi="宋体" w:cs="宋体"/>
          <w:b/>
          <w:sz w:val="32"/>
          <w:szCs w:val="32"/>
        </w:rPr>
      </w:pPr>
    </w:p>
    <w:p>
      <w:pPr>
        <w:spacing w:line="520" w:lineRule="exact"/>
        <w:jc w:val="both"/>
        <w:rPr>
          <w:rFonts w:ascii="宋体" w:hAnsi="宋体" w:cs="宋体"/>
          <w:b/>
          <w:sz w:val="36"/>
          <w:szCs w:val="36"/>
        </w:rPr>
      </w:pPr>
    </w:p>
    <w:p>
      <w:pPr>
        <w:pageBreakBefore/>
        <w:spacing w:after="312" w:afterLines="100" w:line="560" w:lineRule="exact"/>
        <w:jc w:val="center"/>
        <w:rPr>
          <w:rFonts w:hint="eastAsia" w:ascii="小标宋" w:hAnsi="小标宋" w:eastAsia="小标宋" w:cs="小标宋"/>
          <w:b w:val="0"/>
          <w:bCs w:val="0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一</w:t>
      </w:r>
      <w:r>
        <w:rPr>
          <w:rFonts w:hint="eastAsia" w:ascii="小标宋" w:hAnsi="小标宋" w:eastAsia="小标宋" w:cs="小标宋"/>
          <w:b w:val="0"/>
          <w:bCs w:val="0"/>
          <w:sz w:val="44"/>
          <w:szCs w:val="44"/>
        </w:rPr>
        <w:t>、</w:t>
      </w: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建设</w:t>
      </w:r>
      <w:r>
        <w:rPr>
          <w:rFonts w:hint="eastAsia" w:ascii="小标宋" w:hAnsi="小标宋" w:eastAsia="小标宋" w:cs="小标宋"/>
          <w:b w:val="0"/>
          <w:bCs w:val="0"/>
          <w:sz w:val="44"/>
          <w:szCs w:val="44"/>
        </w:rPr>
        <w:t>项目概况</w:t>
      </w:r>
    </w:p>
    <w:p>
      <w:pPr>
        <w:spacing w:line="700" w:lineRule="exact"/>
        <w:rPr>
          <w:rFonts w:hint="eastAsia" w:ascii="仿宋" w:hAnsi="仿宋" w:eastAsia="仿宋" w:cs="仿宋"/>
          <w:i w:val="0"/>
          <w:iCs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1、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建设</w:t>
      </w:r>
      <w:r>
        <w:rPr>
          <w:rFonts w:hint="eastAsia" w:ascii="仿宋" w:hAnsi="仿宋" w:eastAsia="仿宋" w:cs="仿宋"/>
          <w:b/>
          <w:sz w:val="32"/>
          <w:szCs w:val="32"/>
        </w:rPr>
        <w:t>项目名称：</w:t>
      </w: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highlight w:val="none"/>
          <w:u w:val="single"/>
          <w:lang w:val="en-US" w:eastAsia="zh-CN"/>
        </w:rPr>
        <w:t>海南金秀职工安置经济适用房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single"/>
          <w:lang w:val="en-US" w:eastAsia="zh-CN"/>
        </w:rPr>
        <w:t>（1#、2#楼）</w:t>
      </w: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highlight w:val="none"/>
          <w:u w:val="single"/>
        </w:rPr>
        <w:t>项目</w:t>
      </w:r>
    </w:p>
    <w:p>
      <w:pPr>
        <w:spacing w:line="700" w:lineRule="exact"/>
        <w:rPr>
          <w:rFonts w:hint="default" w:ascii="仿宋" w:hAnsi="仿宋" w:eastAsia="仿宋" w:cs="仿宋"/>
          <w:bCs/>
          <w:sz w:val="32"/>
          <w:szCs w:val="32"/>
          <w:u w:val="none"/>
          <w:lang w:val="en-US"/>
        </w:rPr>
      </w:pPr>
      <w:r>
        <w:rPr>
          <w:rFonts w:hint="eastAsia" w:ascii="仿宋" w:hAnsi="仿宋" w:eastAsia="仿宋" w:cs="仿宋"/>
          <w:b/>
          <w:sz w:val="32"/>
          <w:szCs w:val="32"/>
          <w:u w:val="none"/>
        </w:rPr>
        <w:t>2、建设地址：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u w:val="single"/>
          <w:lang w:val="zh-TW" w:eastAsia="zh-CN"/>
        </w:rPr>
        <w:t>海口市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u w:val="single"/>
          <w:lang w:val="en-US" w:eastAsia="zh-CN"/>
        </w:rPr>
        <w:t>向荣路</w:t>
      </w:r>
      <w:r>
        <w:rPr>
          <w:rFonts w:hint="default" w:ascii="仿宋" w:hAnsi="仿宋" w:eastAsia="仿宋" w:cs="仿宋"/>
          <w:b w:val="0"/>
          <w:bCs/>
          <w:color w:val="auto"/>
          <w:sz w:val="32"/>
          <w:szCs w:val="32"/>
          <w:highlight w:val="none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u w:val="single"/>
          <w:lang w:val="en-US" w:eastAsia="zh-CN"/>
        </w:rPr>
        <w:t>号</w:t>
      </w:r>
    </w:p>
    <w:p>
      <w:pPr>
        <w:spacing w:line="700" w:lineRule="exact"/>
        <w:rPr>
          <w:rFonts w:hint="eastAsia" w:ascii="仿宋" w:hAnsi="仿宋" w:eastAsia="仿宋" w:cs="仿宋"/>
          <w:b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sz w:val="32"/>
          <w:szCs w:val="32"/>
          <w:u w:val="none"/>
        </w:rPr>
        <w:t>3、</w:t>
      </w:r>
      <w:r>
        <w:rPr>
          <w:rFonts w:hint="eastAsia" w:ascii="仿宋" w:hAnsi="仿宋" w:eastAsia="仿宋" w:cs="仿宋"/>
          <w:b/>
          <w:sz w:val="32"/>
          <w:szCs w:val="32"/>
          <w:u w:val="none"/>
          <w:lang w:val="en-US" w:eastAsia="zh-CN"/>
        </w:rPr>
        <w:t>建设项目基本情况</w:t>
      </w:r>
      <w:r>
        <w:rPr>
          <w:rFonts w:hint="eastAsia" w:ascii="仿宋" w:hAnsi="仿宋" w:eastAsia="仿宋" w:cs="仿宋"/>
          <w:b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  <w:u w:val="none"/>
        </w:rPr>
      </w:pPr>
      <w:r>
        <w:rPr>
          <w:rStyle w:val="22"/>
          <w:rFonts w:hint="eastAsia" w:ascii="仿宋" w:hAnsi="仿宋" w:eastAsia="仿宋"/>
          <w:sz w:val="32"/>
          <w:szCs w:val="32"/>
          <w:lang w:val="en-US" w:eastAsia="zh-CN"/>
        </w:rPr>
        <w:t>海南金秀职工安置</w:t>
      </w:r>
      <w:r>
        <w:rPr>
          <w:rStyle w:val="22"/>
          <w:rFonts w:ascii="仿宋" w:hAnsi="仿宋" w:eastAsia="仿宋"/>
          <w:sz w:val="32"/>
          <w:szCs w:val="32"/>
        </w:rPr>
        <w:t>经济适用房</w:t>
      </w:r>
      <w:r>
        <w:rPr>
          <w:rStyle w:val="22"/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Style w:val="22"/>
          <w:rFonts w:hint="eastAsia" w:ascii="仿宋" w:hAnsi="仿宋" w:eastAsia="仿宋"/>
          <w:sz w:val="32"/>
          <w:szCs w:val="32"/>
          <w:lang w:val="en-US" w:eastAsia="zh-CN"/>
        </w:rPr>
        <w:t>1#、2#楼</w:t>
      </w:r>
      <w:r>
        <w:rPr>
          <w:rStyle w:val="22"/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Style w:val="22"/>
          <w:rFonts w:ascii="仿宋" w:hAnsi="仿宋" w:eastAsia="仿宋"/>
          <w:sz w:val="32"/>
          <w:szCs w:val="32"/>
        </w:rPr>
        <w:t>项目</w:t>
      </w:r>
      <w:r>
        <w:rPr>
          <w:rStyle w:val="22"/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</w:rPr>
        <w:t>利用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生活区</w:t>
      </w:r>
      <w:r>
        <w:rPr>
          <w:rFonts w:hint="eastAsia" w:ascii="仿宋" w:hAnsi="仿宋" w:eastAsia="仿宋" w:cs="仿宋"/>
          <w:sz w:val="32"/>
          <w:szCs w:val="32"/>
        </w:rPr>
        <w:t>自有土地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解决职工住房困难问题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而建设</w:t>
      </w:r>
      <w:r>
        <w:rPr>
          <w:rFonts w:hint="eastAsia" w:ascii="仿宋" w:hAnsi="仿宋" w:eastAsia="仿宋" w:cs="仿宋"/>
          <w:sz w:val="32"/>
          <w:szCs w:val="32"/>
        </w:rPr>
        <w:t>的重点民生工程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在得到海口市</w:t>
      </w:r>
      <w:r>
        <w:rPr>
          <w:rFonts w:hint="eastAsia" w:ascii="仿宋" w:hAnsi="仿宋" w:eastAsia="仿宋" w:cs="仿宋"/>
          <w:sz w:val="32"/>
          <w:szCs w:val="32"/>
        </w:rPr>
        <w:t>秀英区发改委、市住建局、省住建厅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等单位的</w:t>
      </w:r>
      <w:r>
        <w:rPr>
          <w:rFonts w:hint="eastAsia" w:ascii="仿宋" w:hAnsi="仿宋" w:eastAsia="仿宋" w:cs="仿宋"/>
          <w:sz w:val="32"/>
          <w:szCs w:val="32"/>
        </w:rPr>
        <w:t>批复同意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后,于2018年9月21日取得建筑工程施工许可证并开工建设。本</w:t>
      </w:r>
      <w:r>
        <w:rPr>
          <w:rStyle w:val="22"/>
          <w:rFonts w:ascii="仿宋" w:hAnsi="仿宋" w:eastAsia="仿宋"/>
          <w:sz w:val="32"/>
          <w:szCs w:val="32"/>
        </w:rPr>
        <w:t>项目</w:t>
      </w:r>
      <w:r>
        <w:rPr>
          <w:rStyle w:val="22"/>
          <w:rFonts w:hint="eastAsia" w:ascii="仿宋" w:hAnsi="仿宋" w:eastAsia="仿宋"/>
          <w:sz w:val="32"/>
          <w:szCs w:val="32"/>
          <w:lang w:val="en-US" w:eastAsia="zh-CN"/>
        </w:rPr>
        <w:t>为职工住宅二期建设，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zh-TW" w:eastAsia="zh-CN"/>
        </w:rPr>
        <w:t>总占地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38.3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亩，二期规划用地13.1亩，</w:t>
      </w:r>
      <w:r>
        <w:rPr>
          <w:rStyle w:val="22"/>
          <w:rFonts w:ascii="仿宋" w:hAnsi="仿宋" w:eastAsia="仿宋" w:cs="仿宋"/>
          <w:b w:val="0"/>
          <w:bCs w:val="0"/>
          <w:sz w:val="32"/>
          <w:szCs w:val="32"/>
        </w:rPr>
        <w:t>总建筑面积</w:t>
      </w:r>
      <w:r>
        <w:rPr>
          <w:rStyle w:val="22"/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</w:t>
      </w:r>
      <w:r>
        <w:rPr>
          <w:rStyle w:val="22"/>
          <w:rFonts w:hint="default" w:ascii="仿宋" w:hAnsi="仿宋" w:eastAsia="仿宋"/>
          <w:sz w:val="32"/>
          <w:szCs w:val="32"/>
          <w:lang w:val="en-US"/>
        </w:rPr>
        <w:t>34347.05</w:t>
      </w:r>
      <w:r>
        <w:rPr>
          <w:rStyle w:val="22"/>
          <w:rFonts w:ascii="仿宋" w:hAnsi="仿宋" w:eastAsia="仿宋"/>
          <w:sz w:val="32"/>
          <w:szCs w:val="32"/>
        </w:rPr>
        <w:t>平方米（计容面积为</w:t>
      </w:r>
      <w:r>
        <w:rPr>
          <w:rStyle w:val="22"/>
          <w:rFonts w:hint="default" w:ascii="仿宋" w:hAnsi="仿宋" w:eastAsia="仿宋"/>
          <w:sz w:val="32"/>
          <w:szCs w:val="32"/>
          <w:lang w:val="en-US"/>
        </w:rPr>
        <w:t>30498.26</w:t>
      </w:r>
      <w:r>
        <w:rPr>
          <w:rStyle w:val="22"/>
          <w:rFonts w:hint="eastAsia" w:ascii="仿宋" w:hAnsi="仿宋" w:eastAsia="仿宋"/>
          <w:sz w:val="32"/>
          <w:szCs w:val="32"/>
          <w:lang w:val="en-US" w:eastAsia="zh-CN"/>
        </w:rPr>
        <w:t>平方米</w:t>
      </w:r>
      <w:r>
        <w:rPr>
          <w:rStyle w:val="22"/>
          <w:rFonts w:ascii="仿宋" w:hAnsi="仿宋" w:eastAsia="仿宋"/>
          <w:sz w:val="32"/>
          <w:szCs w:val="32"/>
        </w:rPr>
        <w:t>），</w:t>
      </w:r>
      <w:r>
        <w:rPr>
          <w:rStyle w:val="22"/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计划总投资约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9615.85</w:t>
      </w:r>
      <w:r>
        <w:rPr>
          <w:rStyle w:val="22"/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万元（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2014年秀英区发改委备案投资额，</w:t>
      </w:r>
      <w:r>
        <w:rPr>
          <w:rStyle w:val="22"/>
          <w:rFonts w:hint="eastAsia" w:ascii="仿宋" w:hAnsi="仿宋" w:eastAsia="仿宋"/>
          <w:sz w:val="32"/>
          <w:szCs w:val="32"/>
          <w:lang w:val="en-US" w:eastAsia="zh-CN"/>
        </w:rPr>
        <w:t>最终投资额以发改部门备案为准</w:t>
      </w:r>
      <w:r>
        <w:rPr>
          <w:rStyle w:val="22"/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）；</w:t>
      </w:r>
      <w:r>
        <w:rPr>
          <w:rStyle w:val="22"/>
          <w:rFonts w:ascii="仿宋" w:hAnsi="仿宋" w:eastAsia="仿宋" w:cs="仿宋"/>
          <w:b w:val="0"/>
          <w:bCs w:val="0"/>
          <w:sz w:val="32"/>
          <w:szCs w:val="32"/>
        </w:rPr>
        <w:t>项目开发方式</w:t>
      </w:r>
      <w:r>
        <w:rPr>
          <w:rStyle w:val="22"/>
          <w:rFonts w:ascii="仿宋" w:hAnsi="仿宋" w:eastAsia="仿宋"/>
          <w:sz w:val="32"/>
          <w:szCs w:val="32"/>
        </w:rPr>
        <w:t>为企业自主开发建设，</w:t>
      </w:r>
      <w:r>
        <w:rPr>
          <w:rStyle w:val="22"/>
          <w:rFonts w:ascii="仿宋" w:hAnsi="仿宋" w:eastAsia="仿宋" w:cs="仿宋"/>
          <w:b w:val="0"/>
          <w:bCs w:val="0"/>
          <w:sz w:val="32"/>
          <w:szCs w:val="32"/>
        </w:rPr>
        <w:t>资金来源</w:t>
      </w:r>
      <w:r>
        <w:rPr>
          <w:rStyle w:val="22"/>
          <w:rFonts w:ascii="仿宋" w:hAnsi="仿宋" w:eastAsia="仿宋"/>
          <w:sz w:val="32"/>
          <w:szCs w:val="32"/>
        </w:rPr>
        <w:t>为职工缴交的集资建房款。</w:t>
      </w:r>
      <w:r>
        <w:rPr>
          <w:rStyle w:val="22"/>
          <w:rFonts w:hint="eastAsia" w:ascii="仿宋" w:hAnsi="仿宋" w:eastAsia="仿宋"/>
          <w:sz w:val="32"/>
          <w:szCs w:val="32"/>
          <w:lang w:val="en-US" w:eastAsia="zh-CN"/>
        </w:rPr>
        <w:t>共</w:t>
      </w:r>
      <w:r>
        <w:rPr>
          <w:rStyle w:val="22"/>
          <w:rFonts w:ascii="仿宋" w:hAnsi="仿宋" w:eastAsia="仿宋"/>
          <w:sz w:val="32"/>
          <w:szCs w:val="32"/>
        </w:rPr>
        <w:t>建两栋</w:t>
      </w:r>
      <w:r>
        <w:rPr>
          <w:rStyle w:val="22"/>
          <w:rFonts w:hint="eastAsia" w:ascii="仿宋" w:hAnsi="仿宋" w:eastAsia="仿宋"/>
          <w:sz w:val="32"/>
          <w:szCs w:val="32"/>
          <w:lang w:val="en-US" w:eastAsia="zh-CN"/>
        </w:rPr>
        <w:t>楼</w:t>
      </w:r>
      <w:r>
        <w:rPr>
          <w:rStyle w:val="22"/>
          <w:rFonts w:ascii="仿宋" w:hAnsi="仿宋" w:eastAsia="仿宋"/>
          <w:sz w:val="32"/>
          <w:szCs w:val="32"/>
        </w:rPr>
        <w:t>，分别为1#楼、2#楼，地上主体结构均为钢筋混凝土剪力墙结构</w:t>
      </w:r>
      <w:r>
        <w:rPr>
          <w:rStyle w:val="22"/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Style w:val="22"/>
          <w:rFonts w:ascii="仿宋" w:hAnsi="仿宋" w:eastAsia="仿宋"/>
          <w:sz w:val="32"/>
          <w:szCs w:val="32"/>
        </w:rPr>
        <w:t>24层，共368套</w:t>
      </w:r>
      <w:r>
        <w:rPr>
          <w:rStyle w:val="22"/>
          <w:rFonts w:hint="eastAsia" w:ascii="仿宋" w:hAnsi="仿宋" w:eastAsia="仿宋"/>
          <w:sz w:val="32"/>
          <w:szCs w:val="32"/>
          <w:lang w:val="en-US" w:eastAsia="zh-CN"/>
        </w:rPr>
        <w:t>住宅</w:t>
      </w:r>
      <w:r>
        <w:rPr>
          <w:rStyle w:val="22"/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Style w:val="22"/>
          <w:rFonts w:ascii="仿宋" w:hAnsi="仿宋" w:eastAsia="仿宋"/>
          <w:sz w:val="32"/>
          <w:szCs w:val="32"/>
        </w:rPr>
        <w:t>2#楼有地下室一层</w:t>
      </w:r>
      <w:r>
        <w:rPr>
          <w:rStyle w:val="22"/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设计合理使用年限为50年。</w:t>
      </w:r>
    </w:p>
    <w:p>
      <w:pPr>
        <w:keepNext w:val="0"/>
        <w:keepLines w:val="0"/>
        <w:pageBreakBefore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kinsoku/>
        <w:wordWrap/>
        <w:overflowPunct/>
        <w:topLinePunct w:val="0"/>
        <w:autoSpaceDE/>
        <w:autoSpaceDN/>
        <w:bidi w:val="0"/>
        <w:spacing w:line="520" w:lineRule="exact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施工单位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送审金额：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119,613,895.76元，项目结算审核单位审核金额：108,164,965.68元。</w:t>
      </w:r>
    </w:p>
    <w:p>
      <w:pPr>
        <w:keepNext w:val="0"/>
        <w:keepLines w:val="0"/>
        <w:pageBreakBefore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643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二、资格审查表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项目名称：海南金秀职工安置经济适用房（1#、2#楼）项目竣工结算二审</w:t>
      </w:r>
    </w:p>
    <w:tbl>
      <w:tblPr>
        <w:tblStyle w:val="14"/>
        <w:tblpPr w:leftFromText="180" w:rightFromText="180" w:vertAnchor="text" w:horzAnchor="page" w:tblpX="1755" w:tblpY="14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360"/>
        <w:gridCol w:w="1490"/>
        <w:gridCol w:w="1430"/>
        <w:gridCol w:w="1230"/>
        <w:gridCol w:w="1110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default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审查项目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default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审查内容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参选</w:t>
            </w:r>
          </w:p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单位1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参选</w:t>
            </w:r>
          </w:p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单位2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参选</w:t>
            </w:r>
          </w:p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单位3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参选</w:t>
            </w:r>
          </w:p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单位4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参选人资格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是否按照参选人的资格要求提供证明资料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参选文件材料有效性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是否符合比选文件的式样和签章要求且内容完整无缺漏、无错误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服务期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是否按照比选公告规定时间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无其他符合比选公告中无效比选文件认定条件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结</w:t>
            </w:r>
            <w:r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论</w:t>
            </w:r>
          </w:p>
        </w:tc>
        <w:tc>
          <w:tcPr>
            <w:tcW w:w="1490" w:type="dxa"/>
            <w:tcBorders>
              <w:left w:val="nil"/>
            </w:tcBorders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before="156" w:beforeLines="50" w:after="156" w:afterLines="50" w:line="2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表中只需填写“√/通过”或“×/不通过”；</w:t>
      </w:r>
    </w:p>
    <w:p>
      <w:pPr>
        <w:keepNext w:val="0"/>
        <w:keepLines w:val="0"/>
        <w:pageBreakBefore w:val="0"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在结论中按“一项否决”的原则，只有全部是√/通过的，填写“合格”；只要其中有一项是×/不通过的，填写“不合格”。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400" w:lineRule="exact"/>
        <w:textAlignment w:val="auto"/>
        <w:rPr>
          <w:rFonts w:hint="eastAsia" w:ascii="小标宋" w:hAnsi="小标宋" w:eastAsia="小标宋" w:cs="小标宋"/>
          <w:b w:val="0"/>
          <w:bCs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结论是合格的，才能进入下一轮；不合格的被淘汰。</w:t>
      </w:r>
    </w:p>
    <w:p>
      <w:pPr>
        <w:pageBreakBefore/>
        <w:spacing w:after="312" w:afterLines="100" w:line="560" w:lineRule="exact"/>
        <w:jc w:val="center"/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三</w:t>
      </w:r>
      <w:r>
        <w:rPr>
          <w:rFonts w:hint="eastAsia" w:ascii="小标宋" w:hAnsi="小标宋" w:eastAsia="小标宋" w:cs="小标宋"/>
          <w:b w:val="0"/>
          <w:bCs w:val="0"/>
          <w:sz w:val="44"/>
          <w:szCs w:val="44"/>
        </w:rPr>
        <w:t>、</w:t>
      </w: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评分明细表</w:t>
      </w:r>
    </w:p>
    <w:p>
      <w:pPr>
        <w:spacing w:after="156" w:afterLines="50"/>
        <w:rPr>
          <w:rFonts w:hint="default"/>
          <w:lang w:val="en-US"/>
        </w:rPr>
      </w:pPr>
      <w:r>
        <w:rPr>
          <w:rFonts w:hint="eastAsia" w:ascii="宋体" w:hAnsi="宋体"/>
          <w:color w:val="auto"/>
          <w:sz w:val="24"/>
          <w:highlight w:val="none"/>
        </w:rPr>
        <w:t>项目名称：</w:t>
      </w:r>
      <w:r>
        <w:rPr>
          <w:rFonts w:hint="eastAsia" w:ascii="宋体" w:hAnsi="宋体" w:cs="Tahoma"/>
          <w:color w:val="auto"/>
          <w:sz w:val="24"/>
          <w:highlight w:val="none"/>
        </w:rPr>
        <w:t>海南金秀职工安置经济适用房（1#、2#楼）项目竣工结算</w:t>
      </w:r>
      <w:r>
        <w:rPr>
          <w:rFonts w:hint="eastAsia" w:ascii="宋体" w:hAnsi="宋体" w:cs="Tahoma"/>
          <w:color w:val="auto"/>
          <w:sz w:val="24"/>
          <w:highlight w:val="none"/>
          <w:lang w:val="en-US" w:eastAsia="zh-CN"/>
        </w:rPr>
        <w:t>二审</w:t>
      </w:r>
    </w:p>
    <w:tbl>
      <w:tblPr>
        <w:tblStyle w:val="13"/>
        <w:tblW w:w="93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089"/>
        <w:gridCol w:w="6664"/>
        <w:gridCol w:w="568"/>
        <w:gridCol w:w="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42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评分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项目</w:t>
            </w:r>
          </w:p>
        </w:tc>
        <w:tc>
          <w:tcPr>
            <w:tcW w:w="6664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评分标准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满分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542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项目团队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（20分）</w:t>
            </w:r>
          </w:p>
        </w:tc>
        <w:tc>
          <w:tcPr>
            <w:tcW w:w="666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1、项目负责人：拟派项目负责人具备高级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工程师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及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以上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职称的得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分，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具备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中级职称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的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得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分。</w:t>
            </w:r>
          </w:p>
          <w:p>
            <w:pPr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证明材料：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参选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文件中须提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供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职称证加盖公章复印件，评审时提供原件核验，无原件不得分。</w:t>
            </w:r>
          </w:p>
          <w:p>
            <w:pPr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default" w:ascii="宋体" w:hAnsi="宋体"/>
                <w:color w:val="auto"/>
                <w:szCs w:val="21"/>
                <w:highlight w:val="none"/>
                <w:lang w:val="en-US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项目组成员（不含项目负责人）：项目组成员配备有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名（含）以上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相应专业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造价人员，均具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有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造价工程师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执业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资格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得8分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具有一级造价工程师执业资格的每人加2分，总分12分，无造价工程师执业资格的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少一人扣2分，扣完为止。</w:t>
            </w:r>
          </w:p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证明材料：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参选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文件中须提供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执业资格证书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及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注册在本单位的证书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加盖公章复印件，评审时提供相应的原件核验，无原件不得分。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hd w:val="clear" w:color="auto" w:fill="auto"/>
              <w:spacing w:line="300" w:lineRule="auto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</w:rPr>
              <w:t>20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42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类似业绩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分）</w:t>
            </w:r>
          </w:p>
        </w:tc>
        <w:tc>
          <w:tcPr>
            <w:tcW w:w="6664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zCs w:val="21"/>
                <w:highlight w:val="none"/>
              </w:rPr>
              <w:t>20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1月1日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至今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，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参选人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承接过建安投资为1亿元以上造价咨询服务项目业绩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，每个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得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分，满分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分。</w:t>
            </w:r>
          </w:p>
          <w:p>
            <w:pPr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ascii="宋体" w:hAnsi="宋体"/>
                <w:color w:val="auto"/>
                <w:szCs w:val="21"/>
                <w:highlight w:val="none"/>
              </w:rPr>
              <w:t>证明材料：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参选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文件中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提供业绩合同加盖公章复印件，时间以合同签订时间为准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，评审时提供合同原件核验，无原件不得分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。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hd w:val="clear" w:color="auto" w:fill="auto"/>
              <w:spacing w:line="300" w:lineRule="auto"/>
              <w:jc w:val="center"/>
              <w:rPr>
                <w:rFonts w:hint="default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42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cs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结算审核</w:t>
            </w:r>
            <w:r>
              <w:rPr>
                <w:rFonts w:hint="eastAsia" w:ascii="宋体" w:hAnsi="宋体"/>
                <w:color w:val="auto"/>
                <w:highlight w:val="none"/>
              </w:rPr>
              <w:t>服务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方案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（</w:t>
            </w: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/>
                <w:color w:val="auto"/>
                <w:highlight w:val="none"/>
              </w:rPr>
              <w:t>分）</w:t>
            </w:r>
          </w:p>
        </w:tc>
        <w:tc>
          <w:tcPr>
            <w:tcW w:w="6664" w:type="dxa"/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1、工作组织机构（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分）:根据工作组织机构设置的合理性、完整性进行综合比较，优得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default" w:ascii="宋体" w:hAnsi="宋体"/>
                <w:color w:val="auto"/>
                <w:szCs w:val="21"/>
                <w:highlight w:val="none"/>
                <w:lang w:val="en-US"/>
              </w:rPr>
              <w:t>-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3.6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分，良得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3.5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-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.1分，一般得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-0分；</w:t>
            </w:r>
          </w:p>
          <w:p>
            <w:pPr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2、工作方法（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分）:根据工程造价咨询工作方法的科学、合理性、完整性进行综合比较，优得7-4.6分，良得4.5-2.1分，一般得2-0分；</w:t>
            </w:r>
          </w:p>
          <w:p>
            <w:pPr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3、质量控制制度和措施（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分）:根据质量控制制度和措施的合理性、完整性进行综合比较，优得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default" w:ascii="宋体" w:hAnsi="宋体"/>
                <w:color w:val="auto"/>
                <w:szCs w:val="21"/>
                <w:highlight w:val="none"/>
                <w:lang w:val="en-US"/>
              </w:rPr>
              <w:t>-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3.6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分，良得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3.5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-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.1分，一般得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-0分；</w:t>
            </w:r>
          </w:p>
          <w:p>
            <w:pPr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4、进度保证制度和措施（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分）:根据进度保证制度和措施的合理性、完整性进行综合比较，优得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default" w:ascii="宋体" w:hAnsi="宋体"/>
                <w:color w:val="auto"/>
                <w:szCs w:val="21"/>
                <w:highlight w:val="none"/>
                <w:lang w:val="en-US"/>
              </w:rPr>
              <w:t>-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3.6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分，良得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3.5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-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.1分，一般得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-0分；</w:t>
            </w:r>
          </w:p>
          <w:p>
            <w:pPr>
              <w:rPr>
                <w:rFonts w:hint="eastAsia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/>
                <w:lang w:val="en-US" w:eastAsia="zh-CN"/>
              </w:rPr>
              <w:t>5、</w:t>
            </w:r>
            <w:r>
              <w:rPr>
                <w:rFonts w:hint="eastAsia" w:cs="宋体" w:asciiTheme="majorEastAsia" w:hAnsiTheme="majorEastAsia" w:eastAsiaTheme="majorEastAsia"/>
                <w:b w:val="0"/>
                <w:bCs/>
              </w:rPr>
              <w:t>重点与难点分析</w:t>
            </w:r>
            <w:r>
              <w:rPr>
                <w:rFonts w:hint="eastAsia" w:ascii="宋体" w:hAnsi="宋体" w:cs="宋体"/>
                <w:b w:val="0"/>
                <w:bCs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 w:val="0"/>
                <w:bCs/>
              </w:rPr>
              <w:t>分）：</w:t>
            </w:r>
            <w:r>
              <w:rPr>
                <w:rFonts w:hint="eastAsia"/>
                <w:color w:val="000000"/>
              </w:rPr>
              <w:t>重点、难点阐述，解决对策科学合理、可行性，是否合理等进行评分</w:t>
            </w:r>
            <w:r>
              <w:rPr>
                <w:rFonts w:hint="eastAsia"/>
                <w:color w:val="000000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优得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-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分，良得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2.9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-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1.5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分，一般得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1.4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-0分；</w:t>
            </w:r>
          </w:p>
          <w:p>
            <w:pPr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、遵守执业道德制度和措施（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分）:根据遵守执业道德制度和措施的合理性、完整性进行综合比较，优得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-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分，良得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2.9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-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1.5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分，一般得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1.4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-0分；</w:t>
            </w:r>
          </w:p>
          <w:p>
            <w:pPr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、服务承诺（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分）:根据服务承诺及时性、客观性、完善性进行综合比较，优得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-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分，良得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2.9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-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1.5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分，一般得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1.4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-0分；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hd w:val="clear" w:color="auto" w:fill="auto"/>
              <w:spacing w:line="300" w:lineRule="auto"/>
              <w:jc w:val="center"/>
              <w:rPr>
                <w:rFonts w:hint="default" w:ascii="宋体" w:cs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  <w:lang w:val="en-US" w:eastAsia="zh-CN"/>
              </w:rPr>
              <w:t>40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542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cs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300" w:lineRule="auto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价格</w:t>
            </w:r>
          </w:p>
          <w:p>
            <w:pPr>
              <w:shd w:val="clear" w:color="auto" w:fill="auto"/>
              <w:snapToGrid w:val="0"/>
              <w:spacing w:line="300" w:lineRule="auto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（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分）</w:t>
            </w:r>
          </w:p>
        </w:tc>
        <w:tc>
          <w:tcPr>
            <w:tcW w:w="6664" w:type="dxa"/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价格分统一采用低价优先法计算，将通过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  <w:lang w:val="en-US" w:eastAsia="zh-CN"/>
              </w:rPr>
              <w:t>资格审查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的所有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  <w:lang w:val="en-US" w:eastAsia="zh-CN"/>
              </w:rPr>
              <w:t>参选人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的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  <w:lang w:val="en-US" w:eastAsia="zh-CN"/>
              </w:rPr>
              <w:t>报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价，即满足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  <w:lang w:val="en-US" w:eastAsia="zh-CN"/>
              </w:rPr>
              <w:t>比选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文件要求且报价最低的报价为评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  <w:lang w:val="en-US" w:eastAsia="zh-CN"/>
              </w:rPr>
              <w:t>审</w:t>
            </w: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基准价，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报价得分=评审基准价/报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>价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×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（小数点后保留二位，四舍五入）。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hd w:val="clear" w:color="auto" w:fill="auto"/>
              <w:spacing w:line="300" w:lineRule="auto"/>
              <w:jc w:val="center"/>
              <w:rPr>
                <w:rFonts w:hint="default" w:ascii="宋体" w:cs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42" w:type="dxa"/>
            <w:tcBorders>
              <w:right w:val="nil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300" w:lineRule="auto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合</w:t>
            </w:r>
            <w:r>
              <w:rPr>
                <w:rFonts w:hint="default" w:ascii="宋体" w:hAnsi="宋体" w:cs="宋体"/>
                <w:color w:val="auto"/>
                <w:szCs w:val="21"/>
                <w:highlight w:val="none"/>
                <w:lang w:val="en-US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计</w:t>
            </w:r>
          </w:p>
        </w:tc>
        <w:tc>
          <w:tcPr>
            <w:tcW w:w="6664" w:type="dxa"/>
            <w:tcBorders>
              <w:left w:val="nil"/>
            </w:tcBorders>
            <w:noWrap w:val="0"/>
            <w:vAlign w:val="center"/>
          </w:tcPr>
          <w:p>
            <w:pPr>
              <w:shd w:val="clear" w:color="auto" w:fill="auto"/>
              <w:snapToGrid w:val="0"/>
              <w:spacing w:line="300" w:lineRule="auto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hd w:val="clear" w:color="auto" w:fill="auto"/>
              <w:spacing w:line="300" w:lineRule="auto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>100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cs="宋体"/>
                <w:color w:val="auto"/>
                <w:szCs w:val="21"/>
                <w:highlight w:val="none"/>
              </w:rPr>
            </w:pPr>
          </w:p>
        </w:tc>
      </w:tr>
    </w:tbl>
    <w:p>
      <w:pPr>
        <w:rPr>
          <w:rFonts w:hint="eastAsia"/>
        </w:rPr>
      </w:pPr>
    </w:p>
    <w:p>
      <w:pPr>
        <w:pageBreakBefore/>
        <w:spacing w:after="312" w:afterLines="100" w:line="560" w:lineRule="exact"/>
        <w:jc w:val="center"/>
        <w:rPr>
          <w:rFonts w:hint="eastAsia" w:ascii="小标宋" w:hAnsi="小标宋" w:eastAsia="小标宋" w:cs="小标宋"/>
          <w:b w:val="0"/>
          <w:bCs w:val="0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/>
        </w:rPr>
        <w:t>四</w:t>
      </w:r>
      <w:r>
        <w:rPr>
          <w:rFonts w:hint="eastAsia" w:ascii="小标宋" w:hAnsi="小标宋" w:eastAsia="小标宋" w:cs="小标宋"/>
          <w:b w:val="0"/>
          <w:bCs w:val="0"/>
          <w:sz w:val="44"/>
          <w:szCs w:val="44"/>
        </w:rPr>
        <w:t>、参选文件组成</w:t>
      </w:r>
    </w:p>
    <w:p>
      <w:pPr>
        <w:spacing w:line="600" w:lineRule="exact"/>
        <w:ind w:left="420" w:left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参选</w:t>
      </w:r>
      <w:r>
        <w:rPr>
          <w:rFonts w:hint="eastAsia" w:ascii="仿宋" w:hAnsi="仿宋" w:eastAsia="仿宋" w:cs="仿宋"/>
          <w:b/>
          <w:sz w:val="32"/>
          <w:szCs w:val="32"/>
        </w:rPr>
        <w:t>函</w:t>
      </w:r>
    </w:p>
    <w:p>
      <w:pPr>
        <w:spacing w:line="6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40" w:lineRule="exact"/>
        <w:rPr>
          <w:rFonts w:hint="eastAsia"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致：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1.1我方已仔细研究了</w:t>
      </w: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highlight w:val="none"/>
          <w:u w:val="single"/>
          <w:lang w:val="en-US" w:eastAsia="zh-CN"/>
        </w:rPr>
        <w:t>海南金秀职工安置经济适用房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single"/>
          <w:lang w:val="en-US" w:eastAsia="zh-CN"/>
        </w:rPr>
        <w:t>（1#、2#楼）</w:t>
      </w: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highlight w:val="none"/>
          <w:u w:val="single"/>
        </w:rPr>
        <w:t>项目</w:t>
      </w: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highlight w:val="none"/>
          <w:u w:val="single"/>
          <w:lang w:eastAsia="zh-CN"/>
        </w:rPr>
        <w:t>竣工结算</w:t>
      </w: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highlight w:val="none"/>
          <w:u w:val="single"/>
          <w:lang w:val="en-US" w:eastAsia="zh-CN"/>
        </w:rPr>
        <w:t>二审</w:t>
      </w: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highlight w:val="none"/>
          <w:u w:val="single"/>
          <w:lang w:eastAsia="zh-CN"/>
        </w:rPr>
        <w:t>服务机构</w:t>
      </w:r>
      <w:r>
        <w:rPr>
          <w:rFonts w:hint="eastAsia" w:ascii="仿宋" w:hAnsi="仿宋" w:eastAsia="仿宋" w:cs="仿宋"/>
          <w:sz w:val="32"/>
          <w:szCs w:val="32"/>
        </w:rPr>
        <w:t>比选文件的全部内容，愿意以人民币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元</w:t>
      </w:r>
      <w:r>
        <w:rPr>
          <w:rFonts w:hint="eastAsia" w:ascii="仿宋" w:hAnsi="仿宋" w:eastAsia="仿宋" w:cs="仿宋"/>
          <w:sz w:val="32"/>
          <w:szCs w:val="32"/>
        </w:rPr>
        <w:t>（大写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元）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含税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的参选总报价，按比选文件规定的内容承担该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竣工结算二审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任务，严格执行所承诺的责任和义务。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1.2如果我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</w:t>
      </w:r>
      <w:r>
        <w:rPr>
          <w:rFonts w:hint="eastAsia" w:ascii="仿宋" w:hAnsi="仿宋" w:eastAsia="仿宋" w:cs="仿宋"/>
          <w:sz w:val="32"/>
          <w:szCs w:val="32"/>
        </w:rPr>
        <w:t>中选，我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</w:t>
      </w:r>
      <w:r>
        <w:rPr>
          <w:rFonts w:hint="eastAsia" w:ascii="仿宋" w:hAnsi="仿宋" w:eastAsia="仿宋" w:cs="仿宋"/>
          <w:sz w:val="32"/>
          <w:szCs w:val="32"/>
        </w:rPr>
        <w:t>保证按比选文件的要求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与采购</w:t>
      </w:r>
      <w:r>
        <w:rPr>
          <w:rFonts w:hint="eastAsia" w:ascii="仿宋" w:hAnsi="仿宋" w:eastAsia="仿宋" w:cs="仿宋"/>
          <w:sz w:val="32"/>
          <w:szCs w:val="32"/>
        </w:rPr>
        <w:t xml:space="preserve">人签订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>建设工程造价咨询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合同，成立项目组。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二审</w:t>
      </w:r>
      <w:r>
        <w:rPr>
          <w:rFonts w:hint="eastAsia" w:ascii="仿宋" w:hAnsi="仿宋" w:eastAsia="仿宋" w:cs="仿宋"/>
          <w:sz w:val="32"/>
          <w:szCs w:val="32"/>
        </w:rPr>
        <w:t>成果文件质量达到合格标准。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1.4 工期为：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 w:cs="仿宋"/>
          <w:sz w:val="32"/>
          <w:szCs w:val="32"/>
        </w:rPr>
        <w:t>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6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参选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（公章）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法定代表人（签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章</w:t>
      </w:r>
      <w:r>
        <w:rPr>
          <w:rFonts w:hint="eastAsia" w:ascii="仿宋" w:hAnsi="仿宋" w:eastAsia="仿宋" w:cs="仿宋"/>
          <w:sz w:val="32"/>
          <w:szCs w:val="32"/>
        </w:rPr>
        <w:t>）：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委托代理人（签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章</w:t>
      </w:r>
      <w:r>
        <w:rPr>
          <w:rFonts w:hint="eastAsia" w:ascii="仿宋" w:hAnsi="仿宋" w:eastAsia="仿宋" w:cs="仿宋"/>
          <w:sz w:val="32"/>
          <w:szCs w:val="32"/>
        </w:rPr>
        <w:t>）：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 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p>
      <w:pPr>
        <w:spacing w:line="600" w:lineRule="exact"/>
        <w:ind w:left="420" w:left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600" w:lineRule="exact"/>
        <w:ind w:left="420" w:left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600" w:lineRule="exact"/>
        <w:ind w:left="420" w:left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600" w:lineRule="exact"/>
        <w:ind w:left="420" w:left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（二）法定代表人身份证明书</w:t>
      </w:r>
    </w:p>
    <w:p>
      <w:pPr>
        <w:spacing w:line="70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法定代表人身份证明书</w:t>
      </w:r>
    </w:p>
    <w:p>
      <w:pPr>
        <w:spacing w:line="7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单位名称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单位性质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地    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</w:rPr>
        <w:t>成立时间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经营期限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line="700" w:lineRule="exact"/>
        <w:ind w:left="319" w:leftChars="152" w:firstLine="320" w:firstLineChars="1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姓名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性别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职务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，</w:t>
      </w:r>
      <w:r>
        <w:rPr>
          <w:rFonts w:hint="eastAsia" w:ascii="仿宋" w:hAnsi="仿宋" w:eastAsia="仿宋" w:cs="仿宋"/>
          <w:sz w:val="32"/>
          <w:szCs w:val="32"/>
        </w:rPr>
        <w:t>系（参选人名称）的法定代表人。</w:t>
      </w:r>
    </w:p>
    <w:p>
      <w:pPr>
        <w:spacing w:before="240" w:line="7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</w:t>
      </w:r>
    </w:p>
    <w:p>
      <w:pPr>
        <w:spacing w:before="240" w:line="7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240" w:line="700" w:lineRule="exact"/>
        <w:ind w:firstLine="3779" w:firstLineChars="118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参选人：（公章）</w:t>
      </w:r>
    </w:p>
    <w:p>
      <w:pPr>
        <w:spacing w:before="240" w:line="700" w:lineRule="exact"/>
        <w:ind w:firstLine="3779" w:firstLineChars="118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  期：  年  月  日</w:t>
      </w:r>
    </w:p>
    <w:p>
      <w:pPr>
        <w:spacing w:before="240" w:line="700" w:lineRule="exact"/>
        <w:ind w:firstLine="3779" w:firstLineChars="1181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240" w:line="7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left="420" w:leftChars="200"/>
        <w:jc w:val="left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（三）授权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委托</w:t>
      </w:r>
      <w:r>
        <w:rPr>
          <w:rFonts w:hint="eastAsia" w:ascii="仿宋" w:hAnsi="仿宋" w:eastAsia="仿宋" w:cs="仿宋"/>
          <w:b/>
          <w:sz w:val="32"/>
          <w:szCs w:val="32"/>
        </w:rPr>
        <w:t>书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及受托人身份证</w:t>
      </w:r>
    </w:p>
    <w:p>
      <w:pPr>
        <w:spacing w:before="240"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240"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法定代表人授权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</w:t>
      </w:r>
      <w:r>
        <w:rPr>
          <w:rFonts w:hint="eastAsia" w:ascii="仿宋" w:hAnsi="仿宋" w:eastAsia="仿宋" w:cs="仿宋"/>
          <w:sz w:val="32"/>
          <w:szCs w:val="32"/>
        </w:rPr>
        <w:t>书</w:t>
      </w:r>
    </w:p>
    <w:p>
      <w:pPr>
        <w:spacing w:line="240" w:lineRule="auto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的法定代表人，现授权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为我公司委托代理人，以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公司的名义参加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海南金秀职工安置经济适用房（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1#、2#楼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）项目竣工结算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服务机构</w:t>
      </w:r>
      <w:r>
        <w:rPr>
          <w:rFonts w:hint="eastAsia" w:ascii="仿宋" w:hAnsi="仿宋" w:eastAsia="仿宋" w:cs="仿宋"/>
          <w:sz w:val="32"/>
          <w:szCs w:val="32"/>
        </w:rPr>
        <w:t>比选活动。委托代理人在比选活动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</w:t>
      </w:r>
      <w:r>
        <w:rPr>
          <w:rFonts w:hint="eastAsia" w:ascii="仿宋" w:hAnsi="仿宋" w:eastAsia="仿宋" w:cs="仿宋"/>
          <w:sz w:val="32"/>
          <w:szCs w:val="32"/>
        </w:rPr>
        <w:t>所签署的一切文件和处理与之有关的一切事务，我及我公司均予以承认并全部承担其产生的所有权利和义务。</w:t>
      </w:r>
    </w:p>
    <w:p>
      <w:pPr>
        <w:spacing w:before="24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委托代理人无转委托权。</w:t>
      </w:r>
    </w:p>
    <w:p>
      <w:pPr>
        <w:spacing w:before="24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特此委托</w:t>
      </w:r>
    </w:p>
    <w:p>
      <w:pPr>
        <w:spacing w:before="24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委托代理人：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性别：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年龄：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spacing w:before="240"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部门：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职务：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</w:p>
    <w:p>
      <w:pPr>
        <w:spacing w:before="24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24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法定代表人：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（签章）</w:t>
      </w:r>
    </w:p>
    <w:p>
      <w:pPr>
        <w:spacing w:before="24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委托代理人：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（签章）</w:t>
      </w:r>
    </w:p>
    <w:p>
      <w:pPr>
        <w:spacing w:before="24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before="240"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日期：  年  月  日</w:t>
      </w:r>
    </w:p>
    <w:p>
      <w:pPr>
        <w:spacing w:line="600" w:lineRule="exact"/>
        <w:ind w:left="420" w:left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（四）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参</w:t>
      </w:r>
      <w:r>
        <w:rPr>
          <w:rFonts w:hint="eastAsia" w:ascii="仿宋" w:hAnsi="仿宋" w:eastAsia="仿宋" w:cs="仿宋"/>
          <w:b/>
          <w:sz w:val="32"/>
          <w:szCs w:val="32"/>
        </w:rPr>
        <w:t>选报价书</w:t>
      </w:r>
    </w:p>
    <w:p>
      <w:pPr>
        <w:spacing w:before="240"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参</w:t>
      </w:r>
      <w:r>
        <w:rPr>
          <w:rFonts w:hint="eastAsia" w:ascii="仿宋" w:hAnsi="仿宋" w:eastAsia="仿宋" w:cs="仿宋"/>
          <w:sz w:val="32"/>
          <w:szCs w:val="32"/>
        </w:rPr>
        <w:t xml:space="preserve"> 选 报 价 书</w:t>
      </w:r>
    </w:p>
    <w:p>
      <w:pPr>
        <w:spacing w:line="460" w:lineRule="exact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>致：</w:t>
      </w:r>
    </w:p>
    <w:p>
      <w:pPr>
        <w:numPr>
          <w:ilvl w:val="0"/>
          <w:numId w:val="2"/>
        </w:numPr>
        <w:spacing w:line="240" w:lineRule="auto"/>
        <w:ind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根据你方</w:t>
      </w: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highlight w:val="none"/>
          <w:u w:val="single"/>
          <w:lang w:val="en-US" w:eastAsia="zh-CN"/>
        </w:rPr>
        <w:t>海南金秀职工安置经济适用房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single"/>
          <w:lang w:val="en-US" w:eastAsia="zh-CN"/>
        </w:rPr>
        <w:t>（1#、2#楼）</w:t>
      </w: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highlight w:val="none"/>
          <w:u w:val="single"/>
        </w:rPr>
        <w:t>项目</w:t>
      </w: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highlight w:val="none"/>
          <w:u w:val="single"/>
          <w:lang w:val="en-US" w:eastAsia="zh-CN"/>
        </w:rPr>
        <w:t>竣工结算二审服务机构</w:t>
      </w:r>
      <w:r>
        <w:rPr>
          <w:rFonts w:hint="eastAsia" w:ascii="仿宋" w:hAnsi="仿宋" w:eastAsia="仿宋" w:cs="仿宋"/>
          <w:sz w:val="32"/>
          <w:szCs w:val="32"/>
        </w:rPr>
        <w:t>比选文件，遵照国家及省市相关规</w:t>
      </w:r>
      <w:r>
        <w:rPr>
          <w:rFonts w:hint="eastAsia" w:ascii="仿宋" w:hAnsi="仿宋" w:eastAsia="仿宋" w:cs="仿宋"/>
          <w:spacing w:val="6"/>
          <w:sz w:val="32"/>
          <w:szCs w:val="32"/>
        </w:rPr>
        <w:t>定，经研究比选文件要求及有关文件后，我方愿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意以</w:t>
      </w:r>
      <w:r>
        <w:rPr>
          <w:rFonts w:hint="eastAsia" w:ascii="仿宋" w:hAnsi="仿宋" w:eastAsia="仿宋" w:cs="仿宋"/>
          <w:spacing w:val="6"/>
          <w:sz w:val="32"/>
          <w:szCs w:val="32"/>
        </w:rPr>
        <w:t>人民</w:t>
      </w: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元（大写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元）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含税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承接本项目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竣工结算二审</w:t>
      </w:r>
      <w:r>
        <w:rPr>
          <w:rFonts w:hint="eastAsia" w:ascii="仿宋" w:hAnsi="仿宋" w:eastAsia="仿宋" w:cs="仿宋"/>
          <w:sz w:val="32"/>
          <w:szCs w:val="32"/>
        </w:rPr>
        <w:t>工作。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2、我方已详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尽知悉</w:t>
      </w:r>
      <w:r>
        <w:rPr>
          <w:rFonts w:hint="eastAsia" w:ascii="仿宋" w:hAnsi="仿宋" w:eastAsia="仿宋" w:cs="仿宋"/>
          <w:sz w:val="32"/>
          <w:szCs w:val="32"/>
        </w:rPr>
        <w:t>全部比选文件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内容</w:t>
      </w:r>
      <w:r>
        <w:rPr>
          <w:rFonts w:hint="eastAsia" w:ascii="仿宋" w:hAnsi="仿宋" w:eastAsia="仿宋" w:cs="仿宋"/>
          <w:sz w:val="32"/>
          <w:szCs w:val="32"/>
        </w:rPr>
        <w:t>，包括修改文件（如有时）及相关附件，承诺在签订合同后按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参选</w:t>
      </w:r>
      <w:r>
        <w:rPr>
          <w:rFonts w:hint="eastAsia" w:ascii="仿宋" w:hAnsi="仿宋" w:eastAsia="仿宋" w:cs="仿宋"/>
          <w:sz w:val="32"/>
          <w:szCs w:val="32"/>
        </w:rPr>
        <w:t>函承诺的日历天数内完成被委托事项。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3、除非另外达成协议并生效，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本参选报价书</w:t>
      </w:r>
      <w:r>
        <w:rPr>
          <w:rFonts w:hint="eastAsia" w:ascii="仿宋" w:hAnsi="仿宋" w:eastAsia="仿宋" w:cs="仿宋"/>
          <w:sz w:val="32"/>
          <w:szCs w:val="32"/>
        </w:rPr>
        <w:t>将成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约束双方的合同文件的组成部份。</w:t>
      </w:r>
    </w:p>
    <w:p>
      <w:pPr>
        <w:spacing w:line="4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>
      <w:pPr>
        <w:spacing w:line="460" w:lineRule="exact"/>
        <w:ind w:firstLine="2560" w:firstLineChars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参</w:t>
      </w:r>
      <w:r>
        <w:rPr>
          <w:rFonts w:hint="eastAsia" w:ascii="仿宋" w:hAnsi="仿宋" w:eastAsia="仿宋" w:cs="仿宋"/>
          <w:sz w:val="32"/>
          <w:szCs w:val="32"/>
        </w:rPr>
        <w:t>选人：（盖章）</w:t>
      </w:r>
    </w:p>
    <w:p>
      <w:pPr>
        <w:spacing w:line="460" w:lineRule="exact"/>
        <w:ind w:firstLine="2560" w:firstLineChars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法定代表人或其委托代理人：（签章）</w:t>
      </w:r>
    </w:p>
    <w:p>
      <w:pPr>
        <w:spacing w:line="460" w:lineRule="exact"/>
        <w:ind w:firstLine="3040" w:firstLineChars="95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60" w:lineRule="exact"/>
        <w:ind w:firstLine="3680" w:firstLineChars="1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日期：   年   月  日</w:t>
      </w:r>
    </w:p>
    <w:p>
      <w:pPr>
        <w:spacing w:before="240" w:line="60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before="240" w:line="60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before="240" w:line="60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（五）业绩资料</w:t>
      </w:r>
    </w:p>
    <w:p>
      <w:pPr>
        <w:spacing w:before="240" w:line="600" w:lineRule="exact"/>
        <w:jc w:val="left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参选人承接过类似项目（提供合同复印件盖公章）</w:t>
      </w:r>
    </w:p>
    <w:p>
      <w:pPr>
        <w:spacing w:before="240" w:line="600" w:lineRule="exact"/>
        <w:jc w:val="lef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before="240" w:line="60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3"/>
        </w:numPr>
        <w:spacing w:before="240" w:line="60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参选人的资格要求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资料</w:t>
      </w:r>
    </w:p>
    <w:p>
      <w:pPr>
        <w:pStyle w:val="1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（营业执照等）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Toc536867154"/>
    </w:p>
    <w:p>
      <w:pPr>
        <w:ind w:firstLine="3520" w:firstLineChars="11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承诺书</w:t>
      </w:r>
    </w:p>
    <w:p>
      <w:pPr>
        <w:spacing w:before="240"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致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before="240"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highlight w:val="none"/>
          <w:u w:val="none"/>
          <w:lang w:val="en-US" w:eastAsia="zh-CN"/>
        </w:rPr>
        <w:t>我公司递交的</w:t>
      </w: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highlight w:val="none"/>
          <w:u w:val="single"/>
          <w:lang w:val="en-US" w:eastAsia="zh-CN"/>
        </w:rPr>
        <w:t>海南金秀职工安置经济适用房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u w:val="single"/>
          <w:lang w:val="en-US" w:eastAsia="zh-CN"/>
        </w:rPr>
        <w:t>（1#、2#楼）</w:t>
      </w: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highlight w:val="none"/>
          <w:u w:val="single"/>
        </w:rPr>
        <w:t>项目</w:t>
      </w: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highlight w:val="none"/>
          <w:u w:val="single"/>
          <w:lang w:val="en-US" w:eastAsia="zh-CN"/>
        </w:rPr>
        <w:t>竣工结算二审服务机构比选的</w:t>
      </w:r>
      <w:r>
        <w:rPr>
          <w:rFonts w:hint="eastAsia" w:ascii="仿宋" w:hAnsi="仿宋" w:eastAsia="仿宋" w:cs="仿宋"/>
          <w:sz w:val="32"/>
          <w:szCs w:val="32"/>
        </w:rPr>
        <w:t>参选文件中所附的有关证明、证书、证件等材料真实有效。若有虚假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，我公司</w:t>
      </w:r>
      <w:r>
        <w:rPr>
          <w:rFonts w:hint="eastAsia" w:ascii="仿宋" w:hAnsi="仿宋" w:eastAsia="仿宋" w:cs="仿宋"/>
          <w:sz w:val="32"/>
          <w:szCs w:val="32"/>
        </w:rPr>
        <w:t>愿意承担因此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而</w:t>
      </w:r>
      <w:r>
        <w:rPr>
          <w:rFonts w:hint="eastAsia" w:ascii="仿宋" w:hAnsi="仿宋" w:eastAsia="仿宋" w:cs="仿宋"/>
          <w:sz w:val="32"/>
          <w:szCs w:val="32"/>
        </w:rPr>
        <w:t>产生的一切法律后果。</w:t>
      </w:r>
    </w:p>
    <w:p>
      <w:pPr>
        <w:spacing w:before="240" w:line="60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</w:t>
      </w:r>
    </w:p>
    <w:p>
      <w:pPr>
        <w:spacing w:before="240" w:line="60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参选人</w:t>
      </w:r>
      <w:r>
        <w:rPr>
          <w:rFonts w:hint="eastAsia" w:ascii="仿宋" w:hAnsi="仿宋" w:eastAsia="仿宋" w:cs="仿宋"/>
          <w:sz w:val="32"/>
          <w:szCs w:val="32"/>
        </w:rPr>
        <w:t xml:space="preserve">名称：（盖章）    </w:t>
      </w:r>
    </w:p>
    <w:p>
      <w:pPr>
        <w:spacing w:before="240" w:line="60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>
      <w:pPr>
        <w:pStyle w:val="3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jc w:val="center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3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声明函</w:t>
      </w:r>
      <w:bookmarkEnd w:id="0"/>
    </w:p>
    <w:p>
      <w:pPr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致：</w:t>
      </w:r>
    </w:p>
    <w:p>
      <w:pPr>
        <w:spacing w:before="240"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我单位资格未有被取消、暂停；未有被责令停业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财产被接管、冻结、破产状态；未有骗取中标行为和严重违约事件。</w:t>
      </w:r>
    </w:p>
    <w:p>
      <w:pPr>
        <w:spacing w:before="240"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特此声明！</w:t>
      </w:r>
    </w:p>
    <w:p>
      <w:pPr>
        <w:spacing w:before="240" w:line="60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参选人</w:t>
      </w:r>
      <w:r>
        <w:rPr>
          <w:rFonts w:hint="eastAsia" w:ascii="仿宋" w:hAnsi="仿宋" w:eastAsia="仿宋" w:cs="仿宋"/>
          <w:sz w:val="32"/>
          <w:szCs w:val="32"/>
        </w:rPr>
        <w:t>名称：（盖章）</w:t>
      </w:r>
    </w:p>
    <w:p>
      <w:pPr>
        <w:spacing w:before="240" w:line="60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>
      <w:pPr>
        <w:spacing w:before="240" w:line="600" w:lineRule="exact"/>
        <w:jc w:val="lef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before="240" w:line="600" w:lineRule="exact"/>
        <w:jc w:val="left"/>
        <w:rPr>
          <w:rFonts w:hint="eastAsia" w:ascii="仿宋" w:hAnsi="仿宋" w:eastAsia="仿宋" w:cs="仿宋"/>
          <w:b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10"/>
        <w:jc w:val="both"/>
        <w:rPr>
          <w:rFonts w:hint="eastAsia"/>
        </w:rPr>
      </w:pPr>
    </w:p>
    <w:p>
      <w:pPr>
        <w:pStyle w:val="10"/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default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比选文件要求的其他材料</w:t>
      </w:r>
    </w:p>
    <w:p>
      <w:pPr>
        <w:pStyle w:val="10"/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参与项目团队名单</w:t>
      </w:r>
    </w:p>
    <w:p>
      <w:pPr>
        <w:pStyle w:val="10"/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结算审核服务方案</w:t>
      </w:r>
    </w:p>
    <w:p>
      <w:pPr>
        <w:pStyle w:val="10"/>
        <w:rPr>
          <w:rFonts w:hint="eastAsia"/>
        </w:rPr>
      </w:pPr>
    </w:p>
    <w:p>
      <w:pPr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rPr>
          <w:rFonts w:hint="eastAsia"/>
        </w:rPr>
      </w:pPr>
    </w:p>
    <w:p>
      <w:pPr>
        <w:spacing w:before="240" w:line="600" w:lineRule="exact"/>
        <w:jc w:val="lef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360" w:lineRule="auto"/>
        <w:ind w:right="25" w:rightChars="12"/>
        <w:jc w:val="center"/>
        <w:rPr>
          <w:rFonts w:hint="eastAsia" w:ascii="仿宋" w:hAnsi="仿宋" w:eastAsia="仿宋" w:cs="仿宋"/>
          <w:b/>
          <w:spacing w:val="38"/>
          <w:kern w:val="52"/>
          <w:sz w:val="32"/>
          <w:szCs w:val="32"/>
        </w:rPr>
      </w:pPr>
    </w:p>
    <w:p>
      <w:pPr>
        <w:spacing w:line="360" w:lineRule="auto"/>
        <w:ind w:right="25" w:rightChars="12"/>
        <w:jc w:val="center"/>
        <w:rPr>
          <w:rFonts w:hint="eastAsia" w:ascii="仿宋" w:hAnsi="仿宋" w:eastAsia="仿宋" w:cs="仿宋"/>
          <w:b/>
          <w:spacing w:val="38"/>
          <w:kern w:val="52"/>
          <w:sz w:val="32"/>
          <w:szCs w:val="32"/>
        </w:rPr>
      </w:pPr>
    </w:p>
    <w:p>
      <w:pPr>
        <w:spacing w:line="360" w:lineRule="auto"/>
        <w:ind w:right="25" w:rightChars="12"/>
        <w:jc w:val="center"/>
        <w:rPr>
          <w:rFonts w:hint="eastAsia" w:ascii="仿宋" w:hAnsi="仿宋" w:eastAsia="仿宋" w:cs="仿宋"/>
          <w:b/>
          <w:spacing w:val="38"/>
          <w:kern w:val="52"/>
          <w:sz w:val="32"/>
          <w:szCs w:val="32"/>
        </w:rPr>
      </w:pPr>
    </w:p>
    <w:p>
      <w:pPr>
        <w:spacing w:line="360" w:lineRule="auto"/>
        <w:ind w:right="25" w:rightChars="12"/>
        <w:jc w:val="center"/>
        <w:rPr>
          <w:rFonts w:hint="eastAsia" w:ascii="仿宋" w:hAnsi="仿宋" w:eastAsia="仿宋" w:cs="仿宋"/>
          <w:b/>
          <w:spacing w:val="38"/>
          <w:kern w:val="52"/>
          <w:sz w:val="32"/>
          <w:szCs w:val="32"/>
        </w:rPr>
      </w:pPr>
    </w:p>
    <w:p>
      <w:pPr>
        <w:spacing w:line="360" w:lineRule="auto"/>
        <w:ind w:right="25" w:rightChars="12"/>
        <w:jc w:val="center"/>
        <w:rPr>
          <w:rFonts w:hint="eastAsia" w:ascii="仿宋" w:hAnsi="仿宋" w:eastAsia="仿宋" w:cs="仿宋"/>
          <w:b/>
          <w:spacing w:val="38"/>
          <w:kern w:val="52"/>
          <w:sz w:val="32"/>
          <w:szCs w:val="32"/>
        </w:rPr>
      </w:pPr>
    </w:p>
    <w:p>
      <w:pPr>
        <w:spacing w:line="360" w:lineRule="auto"/>
        <w:ind w:right="25" w:rightChars="12"/>
        <w:jc w:val="center"/>
        <w:rPr>
          <w:rFonts w:hint="eastAsia" w:ascii="仿宋" w:hAnsi="仿宋" w:eastAsia="仿宋" w:cs="仿宋"/>
          <w:b/>
          <w:spacing w:val="38"/>
          <w:kern w:val="52"/>
          <w:sz w:val="32"/>
          <w:szCs w:val="32"/>
        </w:rPr>
      </w:pPr>
    </w:p>
    <w:p>
      <w:pPr>
        <w:spacing w:before="240" w:line="600" w:lineRule="exact"/>
        <w:jc w:val="lef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before="240" w:line="600" w:lineRule="exact"/>
        <w:jc w:val="lef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before="240" w:line="600" w:lineRule="exact"/>
        <w:ind w:firstLine="3040" w:firstLineChars="95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14</w:t>
    </w:r>
    <w: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B22A38"/>
    <w:multiLevelType w:val="singleLevel"/>
    <w:tmpl w:val="BCB22A38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B17A064"/>
    <w:multiLevelType w:val="singleLevel"/>
    <w:tmpl w:val="5B17A064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B99C664"/>
    <w:multiLevelType w:val="singleLevel"/>
    <w:tmpl w:val="5B99C66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hNzNhNzUyMzIzYzdkNzMxMjNiNTBjMWIxMzgzZGYifQ=="/>
  </w:docVars>
  <w:rsids>
    <w:rsidRoot w:val="58FC1B63"/>
    <w:rsid w:val="0005226F"/>
    <w:rsid w:val="000A2B8A"/>
    <w:rsid w:val="00225FDF"/>
    <w:rsid w:val="00261E71"/>
    <w:rsid w:val="00275D45"/>
    <w:rsid w:val="002A6A6F"/>
    <w:rsid w:val="00310C8B"/>
    <w:rsid w:val="00321288"/>
    <w:rsid w:val="00331440"/>
    <w:rsid w:val="00361D29"/>
    <w:rsid w:val="004071FA"/>
    <w:rsid w:val="004B5C4B"/>
    <w:rsid w:val="004B6893"/>
    <w:rsid w:val="0050464C"/>
    <w:rsid w:val="00585943"/>
    <w:rsid w:val="005A65AC"/>
    <w:rsid w:val="00623CF8"/>
    <w:rsid w:val="00624122"/>
    <w:rsid w:val="00631F09"/>
    <w:rsid w:val="006916CB"/>
    <w:rsid w:val="00830449"/>
    <w:rsid w:val="009D63AA"/>
    <w:rsid w:val="009E0837"/>
    <w:rsid w:val="00A04BF9"/>
    <w:rsid w:val="00A411FA"/>
    <w:rsid w:val="00A869D2"/>
    <w:rsid w:val="00B27A09"/>
    <w:rsid w:val="00B3212E"/>
    <w:rsid w:val="00B969ED"/>
    <w:rsid w:val="00BC6890"/>
    <w:rsid w:val="00BC7EBC"/>
    <w:rsid w:val="00BF03C5"/>
    <w:rsid w:val="00C02114"/>
    <w:rsid w:val="00C02298"/>
    <w:rsid w:val="00C24845"/>
    <w:rsid w:val="00CC25B7"/>
    <w:rsid w:val="00D01349"/>
    <w:rsid w:val="00D37078"/>
    <w:rsid w:val="00D8402B"/>
    <w:rsid w:val="00E32D91"/>
    <w:rsid w:val="00E71D9D"/>
    <w:rsid w:val="00EC5378"/>
    <w:rsid w:val="00ED77B5"/>
    <w:rsid w:val="00F95319"/>
    <w:rsid w:val="00FE06E4"/>
    <w:rsid w:val="03195EF7"/>
    <w:rsid w:val="04812937"/>
    <w:rsid w:val="04932381"/>
    <w:rsid w:val="051658B3"/>
    <w:rsid w:val="053F7C66"/>
    <w:rsid w:val="054D733B"/>
    <w:rsid w:val="05777F14"/>
    <w:rsid w:val="059C797B"/>
    <w:rsid w:val="06706E60"/>
    <w:rsid w:val="06CB0518"/>
    <w:rsid w:val="07010D44"/>
    <w:rsid w:val="07F13FAE"/>
    <w:rsid w:val="07FC796D"/>
    <w:rsid w:val="086D118A"/>
    <w:rsid w:val="09DF7E94"/>
    <w:rsid w:val="0A570314"/>
    <w:rsid w:val="0B4324B8"/>
    <w:rsid w:val="0B69584A"/>
    <w:rsid w:val="0B9D424E"/>
    <w:rsid w:val="0CAC30BE"/>
    <w:rsid w:val="0D2F3BD4"/>
    <w:rsid w:val="0D8C1466"/>
    <w:rsid w:val="0E5C5949"/>
    <w:rsid w:val="0EE65E8D"/>
    <w:rsid w:val="0F5C3FBC"/>
    <w:rsid w:val="0FD91464"/>
    <w:rsid w:val="108D61FD"/>
    <w:rsid w:val="10AF4A06"/>
    <w:rsid w:val="10FC181C"/>
    <w:rsid w:val="125443F2"/>
    <w:rsid w:val="12F11306"/>
    <w:rsid w:val="13160D6D"/>
    <w:rsid w:val="13C3359D"/>
    <w:rsid w:val="13E9467D"/>
    <w:rsid w:val="14975468"/>
    <w:rsid w:val="14A95C11"/>
    <w:rsid w:val="14CC1EC0"/>
    <w:rsid w:val="158F4E06"/>
    <w:rsid w:val="15B03980"/>
    <w:rsid w:val="16630279"/>
    <w:rsid w:val="168A282A"/>
    <w:rsid w:val="176128FF"/>
    <w:rsid w:val="177C612B"/>
    <w:rsid w:val="17BE19D3"/>
    <w:rsid w:val="184243B2"/>
    <w:rsid w:val="19260586"/>
    <w:rsid w:val="194F1AC5"/>
    <w:rsid w:val="19A56D8B"/>
    <w:rsid w:val="19CC6629"/>
    <w:rsid w:val="1ADB2F67"/>
    <w:rsid w:val="1B084DF2"/>
    <w:rsid w:val="1B8C3D8F"/>
    <w:rsid w:val="1B955A54"/>
    <w:rsid w:val="1BCD0437"/>
    <w:rsid w:val="1CC41839"/>
    <w:rsid w:val="1D032F12"/>
    <w:rsid w:val="1EB53B1C"/>
    <w:rsid w:val="1FD855FE"/>
    <w:rsid w:val="203171E6"/>
    <w:rsid w:val="20A05960"/>
    <w:rsid w:val="219C4B33"/>
    <w:rsid w:val="21E4007E"/>
    <w:rsid w:val="22140B6D"/>
    <w:rsid w:val="226D7EB1"/>
    <w:rsid w:val="2331627A"/>
    <w:rsid w:val="239D1AFA"/>
    <w:rsid w:val="23A30D9D"/>
    <w:rsid w:val="249B533A"/>
    <w:rsid w:val="250B32D7"/>
    <w:rsid w:val="25A300EA"/>
    <w:rsid w:val="26244C29"/>
    <w:rsid w:val="274041B2"/>
    <w:rsid w:val="27787DF0"/>
    <w:rsid w:val="28732366"/>
    <w:rsid w:val="289A39D3"/>
    <w:rsid w:val="29695862"/>
    <w:rsid w:val="29B5753F"/>
    <w:rsid w:val="29CC7F7F"/>
    <w:rsid w:val="2BC058C2"/>
    <w:rsid w:val="2BF5063A"/>
    <w:rsid w:val="2CAE3E7D"/>
    <w:rsid w:val="2CD94E8D"/>
    <w:rsid w:val="2CDF621C"/>
    <w:rsid w:val="2CE30F98"/>
    <w:rsid w:val="2CFA711E"/>
    <w:rsid w:val="2D05477F"/>
    <w:rsid w:val="2D9D7EFE"/>
    <w:rsid w:val="2DAD7C0F"/>
    <w:rsid w:val="2E3A195C"/>
    <w:rsid w:val="2ECB47AD"/>
    <w:rsid w:val="2F134449"/>
    <w:rsid w:val="301F6671"/>
    <w:rsid w:val="30317103"/>
    <w:rsid w:val="303D21B3"/>
    <w:rsid w:val="30AF09E1"/>
    <w:rsid w:val="30CC6AB7"/>
    <w:rsid w:val="316A6B63"/>
    <w:rsid w:val="32266323"/>
    <w:rsid w:val="32272980"/>
    <w:rsid w:val="323E5792"/>
    <w:rsid w:val="330D307A"/>
    <w:rsid w:val="33603C71"/>
    <w:rsid w:val="336A3CF0"/>
    <w:rsid w:val="33E247C0"/>
    <w:rsid w:val="35C3285B"/>
    <w:rsid w:val="361875C7"/>
    <w:rsid w:val="366F6154"/>
    <w:rsid w:val="36721987"/>
    <w:rsid w:val="36BC6ACA"/>
    <w:rsid w:val="38037EA9"/>
    <w:rsid w:val="39323C1D"/>
    <w:rsid w:val="394E275F"/>
    <w:rsid w:val="3A1D75D9"/>
    <w:rsid w:val="3A824436"/>
    <w:rsid w:val="3AD153F6"/>
    <w:rsid w:val="3BF97A41"/>
    <w:rsid w:val="3D573A14"/>
    <w:rsid w:val="3D79216D"/>
    <w:rsid w:val="3D9C0B02"/>
    <w:rsid w:val="3DA678B1"/>
    <w:rsid w:val="3DEA6CBA"/>
    <w:rsid w:val="3E7A5C1B"/>
    <w:rsid w:val="404218C0"/>
    <w:rsid w:val="407A5424"/>
    <w:rsid w:val="40BB4FED"/>
    <w:rsid w:val="41F11193"/>
    <w:rsid w:val="42AE426E"/>
    <w:rsid w:val="42B55BAE"/>
    <w:rsid w:val="435337EC"/>
    <w:rsid w:val="459B6B44"/>
    <w:rsid w:val="45D51691"/>
    <w:rsid w:val="4609638B"/>
    <w:rsid w:val="46843BAA"/>
    <w:rsid w:val="46FF32EA"/>
    <w:rsid w:val="470E5242"/>
    <w:rsid w:val="47C80C58"/>
    <w:rsid w:val="47DA7AD3"/>
    <w:rsid w:val="48D04F3E"/>
    <w:rsid w:val="4A415255"/>
    <w:rsid w:val="4B4509EA"/>
    <w:rsid w:val="4B8A1D1C"/>
    <w:rsid w:val="4BF076A6"/>
    <w:rsid w:val="4C2F1F21"/>
    <w:rsid w:val="4C6E2D5E"/>
    <w:rsid w:val="4CA53259"/>
    <w:rsid w:val="4D490873"/>
    <w:rsid w:val="4F58756A"/>
    <w:rsid w:val="4F915CE3"/>
    <w:rsid w:val="50A32BC4"/>
    <w:rsid w:val="50CB4111"/>
    <w:rsid w:val="50E772C9"/>
    <w:rsid w:val="515106D6"/>
    <w:rsid w:val="51C55131"/>
    <w:rsid w:val="52694CE2"/>
    <w:rsid w:val="52E60FC6"/>
    <w:rsid w:val="547B6B92"/>
    <w:rsid w:val="549E4143"/>
    <w:rsid w:val="54DA70DA"/>
    <w:rsid w:val="554E72A8"/>
    <w:rsid w:val="56815ACA"/>
    <w:rsid w:val="57362D58"/>
    <w:rsid w:val="58652A38"/>
    <w:rsid w:val="58FC1B63"/>
    <w:rsid w:val="592A490C"/>
    <w:rsid w:val="593366AB"/>
    <w:rsid w:val="597C07CB"/>
    <w:rsid w:val="5A527405"/>
    <w:rsid w:val="5A584D94"/>
    <w:rsid w:val="5BDB508B"/>
    <w:rsid w:val="5C3B671B"/>
    <w:rsid w:val="5CBF10FA"/>
    <w:rsid w:val="5CE65F05"/>
    <w:rsid w:val="5D027ACD"/>
    <w:rsid w:val="5D9628BD"/>
    <w:rsid w:val="5EDF18E2"/>
    <w:rsid w:val="5F092814"/>
    <w:rsid w:val="5F90651B"/>
    <w:rsid w:val="5FEE0B23"/>
    <w:rsid w:val="603C1D28"/>
    <w:rsid w:val="603E567C"/>
    <w:rsid w:val="60B87A66"/>
    <w:rsid w:val="615850A4"/>
    <w:rsid w:val="61B825BC"/>
    <w:rsid w:val="61C23278"/>
    <w:rsid w:val="62073FA9"/>
    <w:rsid w:val="633514F8"/>
    <w:rsid w:val="65031DA0"/>
    <w:rsid w:val="65E906CD"/>
    <w:rsid w:val="66006AF0"/>
    <w:rsid w:val="661F1203"/>
    <w:rsid w:val="665D09DC"/>
    <w:rsid w:val="68950B9A"/>
    <w:rsid w:val="68DB5095"/>
    <w:rsid w:val="697119CE"/>
    <w:rsid w:val="6A1F5BC1"/>
    <w:rsid w:val="6A526DDF"/>
    <w:rsid w:val="6AB1760F"/>
    <w:rsid w:val="6C73165D"/>
    <w:rsid w:val="6D850E3D"/>
    <w:rsid w:val="6E9A164B"/>
    <w:rsid w:val="6EBD76BA"/>
    <w:rsid w:val="6ECF28FC"/>
    <w:rsid w:val="6ED54C0B"/>
    <w:rsid w:val="6ED90A94"/>
    <w:rsid w:val="6EDE4815"/>
    <w:rsid w:val="6F343BCA"/>
    <w:rsid w:val="6FCF7721"/>
    <w:rsid w:val="70C60851"/>
    <w:rsid w:val="71285068"/>
    <w:rsid w:val="713A4D9B"/>
    <w:rsid w:val="713B3BC9"/>
    <w:rsid w:val="717C00EB"/>
    <w:rsid w:val="724152AA"/>
    <w:rsid w:val="729351C7"/>
    <w:rsid w:val="72E93829"/>
    <w:rsid w:val="72E95074"/>
    <w:rsid w:val="736B0704"/>
    <w:rsid w:val="743E0B25"/>
    <w:rsid w:val="743E7768"/>
    <w:rsid w:val="74E81942"/>
    <w:rsid w:val="754311CB"/>
    <w:rsid w:val="75501031"/>
    <w:rsid w:val="75E35A02"/>
    <w:rsid w:val="76085468"/>
    <w:rsid w:val="76752F08"/>
    <w:rsid w:val="77F951AF"/>
    <w:rsid w:val="780103C1"/>
    <w:rsid w:val="78076F9B"/>
    <w:rsid w:val="786429B3"/>
    <w:rsid w:val="786F17CF"/>
    <w:rsid w:val="79492020"/>
    <w:rsid w:val="7A1C09D5"/>
    <w:rsid w:val="7A3F3423"/>
    <w:rsid w:val="7AB060C9"/>
    <w:rsid w:val="7D3662F9"/>
    <w:rsid w:val="7EAD4DFF"/>
    <w:rsid w:val="7F437511"/>
    <w:rsid w:val="7FD44493"/>
    <w:rsid w:val="7FE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autoSpaceDE w:val="0"/>
      <w:autoSpaceDN w:val="0"/>
      <w:adjustRightInd w:val="0"/>
      <w:snapToGrid w:val="0"/>
      <w:spacing w:line="360" w:lineRule="auto"/>
      <w:jc w:val="left"/>
      <w:outlineLvl w:val="1"/>
    </w:pPr>
    <w:rPr>
      <w:rFonts w:ascii="仿宋_GB2312" w:eastAsia="仿宋_GB2312"/>
      <w:b/>
      <w:spacing w:val="1"/>
      <w:w w:val="99"/>
      <w:kern w:val="0"/>
      <w:sz w:val="28"/>
      <w:szCs w:val="32"/>
    </w:rPr>
  </w:style>
  <w:style w:type="paragraph" w:styleId="5">
    <w:name w:val="heading 3"/>
    <w:basedOn w:val="1"/>
    <w:next w:val="1"/>
    <w:qFormat/>
    <w:uiPriority w:val="0"/>
    <w:pPr>
      <w:autoSpaceDE w:val="0"/>
      <w:autoSpaceDN w:val="0"/>
      <w:adjustRightInd w:val="0"/>
      <w:spacing w:before="16"/>
      <w:jc w:val="left"/>
      <w:outlineLvl w:val="2"/>
    </w:pPr>
    <w:rPr>
      <w:rFonts w:ascii="仿宋_GB2312" w:eastAsia="仿宋_GB2312"/>
      <w:b/>
      <w:kern w:val="0"/>
      <w:sz w:val="24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6">
    <w:name w:val="Body Text"/>
    <w:basedOn w:val="1"/>
    <w:unhideWhenUsed/>
    <w:qFormat/>
    <w:uiPriority w:val="99"/>
    <w:pPr>
      <w:spacing w:line="360" w:lineRule="auto"/>
    </w:pPr>
    <w:rPr>
      <w:rFonts w:ascii="Calibri" w:hAnsi="Calibri" w:eastAsia="华文中宋"/>
      <w:sz w:val="36"/>
      <w:szCs w:val="24"/>
    </w:rPr>
  </w:style>
  <w:style w:type="paragraph" w:styleId="7">
    <w:name w:val="Balloon Text"/>
    <w:basedOn w:val="1"/>
    <w:link w:val="2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1"/>
    <w:next w:val="1"/>
    <w:qFormat/>
    <w:uiPriority w:val="39"/>
    <w:pPr>
      <w:tabs>
        <w:tab w:val="right" w:leader="dot" w:pos="9060"/>
      </w:tabs>
      <w:jc w:val="center"/>
    </w:pPr>
  </w:style>
  <w:style w:type="paragraph" w:styleId="11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lang w:val="en-US" w:eastAsia="zh-CN" w:bidi="ar"/>
    </w:rPr>
  </w:style>
  <w:style w:type="paragraph" w:styleId="12">
    <w:name w:val="Body Text First Indent"/>
    <w:basedOn w:val="6"/>
    <w:qFormat/>
    <w:uiPriority w:val="0"/>
    <w:pPr>
      <w:widowControl w:val="0"/>
      <w:spacing w:after="0"/>
      <w:jc w:val="both"/>
    </w:pPr>
    <w:rPr>
      <w:rFonts w:ascii="Times New Roman" w:hAnsi="Times New Roman"/>
    </w:rPr>
  </w:style>
  <w:style w:type="table" w:styleId="14">
    <w:name w:val="Table Grid"/>
    <w:basedOn w:val="1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paragraph" w:customStyle="1" w:styleId="17">
    <w:name w:val="段落28"/>
    <w:basedOn w:val="1"/>
    <w:qFormat/>
    <w:uiPriority w:val="0"/>
    <w:pPr>
      <w:spacing w:line="560" w:lineRule="exact"/>
      <w:ind w:firstLine="600" w:firstLineChars="200"/>
    </w:pPr>
    <w:rPr>
      <w:rFonts w:ascii="宋体" w:hAnsi="宋体" w:cs="宋体"/>
      <w:sz w:val="30"/>
      <w:szCs w:val="30"/>
    </w:rPr>
  </w:style>
  <w:style w:type="paragraph" w:customStyle="1" w:styleId="18">
    <w:name w:val="05正文"/>
    <w:basedOn w:val="1"/>
    <w:qFormat/>
    <w:uiPriority w:val="0"/>
    <w:pPr>
      <w:adjustRightInd w:val="0"/>
      <w:snapToGrid w:val="0"/>
      <w:spacing w:beforeLines="50"/>
      <w:ind w:firstLine="480"/>
    </w:pPr>
    <w:rPr>
      <w:rFonts w:ascii="宋体" w:hAnsi="宋体"/>
      <w:snapToGrid w:val="0"/>
      <w:kern w:val="0"/>
      <w:sz w:val="24"/>
      <w:szCs w:val="24"/>
    </w:rPr>
  </w:style>
  <w:style w:type="paragraph" w:customStyle="1" w:styleId="19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批注框文本 Char"/>
    <w:basedOn w:val="15"/>
    <w:qFormat/>
    <w:uiPriority w:val="0"/>
    <w:rPr>
      <w:kern w:val="2"/>
      <w:sz w:val="18"/>
      <w:szCs w:val="18"/>
    </w:rPr>
  </w:style>
  <w:style w:type="character" w:customStyle="1" w:styleId="21">
    <w:name w:val="批注框文本 字符"/>
    <w:basedOn w:val="15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14</Pages>
  <Words>452</Words>
  <Characters>2578</Characters>
  <Lines>21</Lines>
  <Paragraphs>6</Paragraphs>
  <TotalTime>8</TotalTime>
  <ScaleCrop>false</ScaleCrop>
  <LinksUpToDate>false</LinksUpToDate>
  <CharactersWithSpaces>3024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2018-09-11T05:10:00Z</dcterms:created>
  <dc:creator>王亚秋</dc:creator>
  <cp:lastModifiedBy>韦美宣</cp:lastModifiedBy>
  <cp:lastPrinted>2024-01-08T06:53:00Z</cp:lastPrinted>
  <dcterms:modified xsi:type="dcterms:W3CDTF">2024-01-08T08:54:45Z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FCC3BD3446C444B3A0DDCA3E0CCD5E7D_13</vt:lpwstr>
  </property>
</Properties>
</file>